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031" w:rsidRPr="00671002" w:rsidRDefault="00CE2031" w:rsidP="00247FA1">
      <w:pPr>
        <w:tabs>
          <w:tab w:val="left" w:pos="2760"/>
        </w:tabs>
        <w:rPr>
          <w:rFonts w:asciiTheme="minorEastAsia" w:eastAsiaTheme="minorEastAsia" w:hAnsiTheme="minorEastAsia"/>
          <w:sz w:val="24"/>
        </w:rPr>
      </w:pPr>
      <w:r w:rsidRPr="00671002">
        <w:rPr>
          <w:rFonts w:asciiTheme="minorEastAsia" w:eastAsiaTheme="minorEastAsia" w:hAnsiTheme="minorEastAsia" w:hint="eastAsia"/>
          <w:sz w:val="24"/>
        </w:rPr>
        <w:t>下記１，２に基づき、貴社及び委託先等の事業者における個</w:t>
      </w:r>
      <w:r w:rsidR="00247FA1" w:rsidRPr="00671002">
        <w:rPr>
          <w:rFonts w:asciiTheme="minorEastAsia" w:eastAsiaTheme="minorEastAsia" w:hAnsiTheme="minorEastAsia" w:hint="eastAsia"/>
          <w:sz w:val="24"/>
        </w:rPr>
        <w:t>人情報の適正な取扱いに万全を期するとともに、</w:t>
      </w:r>
      <w:r w:rsidRPr="00671002">
        <w:rPr>
          <w:rFonts w:asciiTheme="minorEastAsia" w:eastAsiaTheme="minorEastAsia" w:hAnsiTheme="minorEastAsia" w:hint="eastAsia"/>
          <w:sz w:val="24"/>
        </w:rPr>
        <w:t>以下の点について、特段の注意を払うこと。</w:t>
      </w:r>
    </w:p>
    <w:p w:rsidR="00CE2031" w:rsidRPr="00671002" w:rsidRDefault="00CE2031" w:rsidP="00CE2031">
      <w:pPr>
        <w:rPr>
          <w:rFonts w:asciiTheme="minorEastAsia" w:eastAsiaTheme="minorEastAsia" w:hAnsiTheme="minorEastAsia"/>
          <w:sz w:val="24"/>
        </w:rPr>
      </w:pPr>
      <w:bookmarkStart w:id="0" w:name="_GoBack"/>
      <w:bookmarkEnd w:id="0"/>
    </w:p>
    <w:p w:rsidR="00CE2031" w:rsidRPr="00671002" w:rsidRDefault="00CE2031" w:rsidP="00E97233">
      <w:pPr>
        <w:ind w:left="240" w:hangingChars="100" w:hanging="240"/>
        <w:rPr>
          <w:rFonts w:asciiTheme="minorEastAsia" w:eastAsiaTheme="minorEastAsia" w:hAnsiTheme="minorEastAsia"/>
          <w:sz w:val="24"/>
        </w:rPr>
      </w:pPr>
      <w:r w:rsidRPr="00671002">
        <w:rPr>
          <w:rFonts w:asciiTheme="minorEastAsia" w:eastAsiaTheme="minorEastAsia" w:hAnsiTheme="minorEastAsia" w:hint="eastAsia"/>
          <w:sz w:val="24"/>
        </w:rPr>
        <w:t>〇経営者が率先して</w:t>
      </w:r>
      <w:r w:rsidR="00FA0099" w:rsidRPr="00671002">
        <w:rPr>
          <w:rFonts w:asciiTheme="minorEastAsia" w:eastAsiaTheme="minorEastAsia" w:hAnsiTheme="minorEastAsia" w:hint="eastAsia"/>
          <w:sz w:val="24"/>
        </w:rPr>
        <w:t>、自社内における個人情報の</w:t>
      </w:r>
      <w:r w:rsidRPr="00671002">
        <w:rPr>
          <w:rFonts w:asciiTheme="minorEastAsia" w:eastAsiaTheme="minorEastAsia" w:hAnsiTheme="minorEastAsia" w:hint="eastAsia"/>
          <w:sz w:val="24"/>
        </w:rPr>
        <w:t>管理</w:t>
      </w:r>
      <w:r w:rsidR="00FA0099" w:rsidRPr="00671002">
        <w:rPr>
          <w:rFonts w:asciiTheme="minorEastAsia" w:eastAsiaTheme="minorEastAsia" w:hAnsiTheme="minorEastAsia" w:hint="eastAsia"/>
          <w:sz w:val="24"/>
        </w:rPr>
        <w:t>体制を構築し、役員クラスの責任者への任命や、個人情報を取り扱う専門部署の設置等、十分な措置</w:t>
      </w:r>
      <w:r w:rsidRPr="00671002">
        <w:rPr>
          <w:rFonts w:asciiTheme="minorEastAsia" w:eastAsiaTheme="minorEastAsia" w:hAnsiTheme="minorEastAsia" w:hint="eastAsia"/>
          <w:sz w:val="24"/>
        </w:rPr>
        <w:t>を</w:t>
      </w:r>
      <w:r w:rsidR="00FA0099" w:rsidRPr="00671002">
        <w:rPr>
          <w:rFonts w:asciiTheme="minorEastAsia" w:eastAsiaTheme="minorEastAsia" w:hAnsiTheme="minorEastAsia" w:hint="eastAsia"/>
          <w:sz w:val="24"/>
        </w:rPr>
        <w:t>講じる</w:t>
      </w:r>
      <w:r w:rsidRPr="00671002">
        <w:rPr>
          <w:rFonts w:asciiTheme="minorEastAsia" w:eastAsiaTheme="minorEastAsia" w:hAnsiTheme="minorEastAsia" w:hint="eastAsia"/>
          <w:sz w:val="24"/>
        </w:rPr>
        <w:t>こと。</w:t>
      </w:r>
    </w:p>
    <w:p w:rsidR="00CE2031" w:rsidRPr="00671002" w:rsidRDefault="00CE2031" w:rsidP="00E97233">
      <w:pPr>
        <w:ind w:left="240" w:hangingChars="100" w:hanging="240"/>
        <w:rPr>
          <w:rFonts w:asciiTheme="minorEastAsia" w:eastAsiaTheme="minorEastAsia" w:hAnsiTheme="minorEastAsia"/>
          <w:sz w:val="24"/>
        </w:rPr>
      </w:pPr>
      <w:r w:rsidRPr="00671002">
        <w:rPr>
          <w:rFonts w:asciiTheme="minorEastAsia" w:eastAsiaTheme="minorEastAsia" w:hAnsiTheme="minorEastAsia" w:hint="eastAsia"/>
          <w:sz w:val="24"/>
        </w:rPr>
        <w:t>〇</w:t>
      </w:r>
      <w:r w:rsidR="00247FA1" w:rsidRPr="00671002">
        <w:rPr>
          <w:rFonts w:asciiTheme="minorEastAsia" w:eastAsiaTheme="minorEastAsia" w:hAnsiTheme="minorEastAsia" w:hint="eastAsia"/>
          <w:sz w:val="24"/>
        </w:rPr>
        <w:t>委託先の安全管理措置</w:t>
      </w:r>
      <w:r w:rsidR="005E33C1" w:rsidRPr="00671002">
        <w:rPr>
          <w:rFonts w:asciiTheme="minorEastAsia" w:eastAsiaTheme="minorEastAsia" w:hAnsiTheme="minorEastAsia" w:hint="eastAsia"/>
          <w:sz w:val="24"/>
        </w:rPr>
        <w:t>の実施が</w:t>
      </w:r>
      <w:r w:rsidR="00247FA1" w:rsidRPr="00671002">
        <w:rPr>
          <w:rFonts w:asciiTheme="minorEastAsia" w:eastAsiaTheme="minorEastAsia" w:hAnsiTheme="minorEastAsia" w:hint="eastAsia"/>
          <w:sz w:val="24"/>
        </w:rPr>
        <w:t>十分</w:t>
      </w:r>
      <w:r w:rsidR="005E33C1" w:rsidRPr="00671002">
        <w:rPr>
          <w:rFonts w:asciiTheme="minorEastAsia" w:eastAsiaTheme="minorEastAsia" w:hAnsiTheme="minorEastAsia" w:hint="eastAsia"/>
          <w:sz w:val="24"/>
        </w:rPr>
        <w:t>かを</w:t>
      </w:r>
      <w:r w:rsidR="00247FA1" w:rsidRPr="00671002">
        <w:rPr>
          <w:rFonts w:asciiTheme="minorEastAsia" w:eastAsiaTheme="minorEastAsia" w:hAnsiTheme="minorEastAsia" w:hint="eastAsia"/>
          <w:sz w:val="24"/>
        </w:rPr>
        <w:t>確認すること。また、</w:t>
      </w:r>
      <w:r w:rsidRPr="00671002">
        <w:rPr>
          <w:rFonts w:asciiTheme="minorEastAsia" w:eastAsiaTheme="minorEastAsia" w:hAnsiTheme="minorEastAsia" w:hint="eastAsia"/>
          <w:sz w:val="24"/>
        </w:rPr>
        <w:t>委託先</w:t>
      </w:r>
      <w:r w:rsidR="00FA0099" w:rsidRPr="00671002">
        <w:rPr>
          <w:rFonts w:asciiTheme="minorEastAsia" w:eastAsiaTheme="minorEastAsia" w:hAnsiTheme="minorEastAsia" w:hint="eastAsia"/>
          <w:sz w:val="24"/>
        </w:rPr>
        <w:t>が再委託をする場合には、</w:t>
      </w:r>
      <w:r w:rsidR="00247FA1" w:rsidRPr="00671002">
        <w:rPr>
          <w:rFonts w:asciiTheme="minorEastAsia" w:eastAsiaTheme="minorEastAsia" w:hAnsiTheme="minorEastAsia" w:hint="eastAsia"/>
          <w:sz w:val="24"/>
        </w:rPr>
        <w:t>事前に</w:t>
      </w:r>
      <w:r w:rsidR="00FA0099" w:rsidRPr="00671002">
        <w:rPr>
          <w:rFonts w:asciiTheme="minorEastAsia" w:eastAsiaTheme="minorEastAsia" w:hAnsiTheme="minorEastAsia" w:hint="eastAsia"/>
          <w:sz w:val="24"/>
        </w:rPr>
        <w:t>承認を求める</w:t>
      </w:r>
      <w:r w:rsidR="00247FA1" w:rsidRPr="00671002">
        <w:rPr>
          <w:rFonts w:asciiTheme="minorEastAsia" w:eastAsiaTheme="minorEastAsia" w:hAnsiTheme="minorEastAsia" w:hint="eastAsia"/>
          <w:sz w:val="24"/>
        </w:rPr>
        <w:t>ようにするとともに、</w:t>
      </w:r>
      <w:r w:rsidR="00FA0099" w:rsidRPr="00671002">
        <w:rPr>
          <w:rFonts w:asciiTheme="minorEastAsia" w:eastAsiaTheme="minorEastAsia" w:hAnsiTheme="minorEastAsia" w:hint="eastAsia"/>
          <w:sz w:val="24"/>
        </w:rPr>
        <w:t>再委託先による安全管理措置の実施</w:t>
      </w:r>
      <w:r w:rsidR="005E33C1" w:rsidRPr="00671002">
        <w:rPr>
          <w:rFonts w:asciiTheme="minorEastAsia" w:eastAsiaTheme="minorEastAsia" w:hAnsiTheme="minorEastAsia" w:hint="eastAsia"/>
          <w:sz w:val="24"/>
        </w:rPr>
        <w:t>が</w:t>
      </w:r>
      <w:r w:rsidR="00FA0099" w:rsidRPr="00671002">
        <w:rPr>
          <w:rFonts w:asciiTheme="minorEastAsia" w:eastAsiaTheme="minorEastAsia" w:hAnsiTheme="minorEastAsia" w:hint="eastAsia"/>
          <w:sz w:val="24"/>
        </w:rPr>
        <w:t>十分</w:t>
      </w:r>
      <w:r w:rsidR="005E33C1" w:rsidRPr="00671002">
        <w:rPr>
          <w:rFonts w:asciiTheme="minorEastAsia" w:eastAsiaTheme="minorEastAsia" w:hAnsiTheme="minorEastAsia" w:hint="eastAsia"/>
          <w:sz w:val="24"/>
        </w:rPr>
        <w:t>かを</w:t>
      </w:r>
      <w:r w:rsidR="00FA0099" w:rsidRPr="00671002">
        <w:rPr>
          <w:rFonts w:asciiTheme="minorEastAsia" w:eastAsiaTheme="minorEastAsia" w:hAnsiTheme="minorEastAsia" w:hint="eastAsia"/>
          <w:sz w:val="24"/>
        </w:rPr>
        <w:t>確認すること。再々委託</w:t>
      </w:r>
      <w:r w:rsidR="00093FCA" w:rsidRPr="00671002">
        <w:rPr>
          <w:rFonts w:asciiTheme="minorEastAsia" w:eastAsiaTheme="minorEastAsia" w:hAnsiTheme="minorEastAsia" w:hint="eastAsia"/>
          <w:sz w:val="24"/>
        </w:rPr>
        <w:t>先</w:t>
      </w:r>
      <w:r w:rsidR="00FA0099" w:rsidRPr="00671002">
        <w:rPr>
          <w:rFonts w:asciiTheme="minorEastAsia" w:eastAsiaTheme="minorEastAsia" w:hAnsiTheme="minorEastAsia" w:hint="eastAsia"/>
          <w:sz w:val="24"/>
        </w:rPr>
        <w:t>以降</w:t>
      </w:r>
      <w:r w:rsidR="00093FCA" w:rsidRPr="00671002">
        <w:rPr>
          <w:rFonts w:asciiTheme="minorEastAsia" w:eastAsiaTheme="minorEastAsia" w:hAnsiTheme="minorEastAsia" w:hint="eastAsia"/>
          <w:sz w:val="24"/>
        </w:rPr>
        <w:t>について</w:t>
      </w:r>
      <w:r w:rsidR="00FA0099" w:rsidRPr="00671002">
        <w:rPr>
          <w:rFonts w:asciiTheme="minorEastAsia" w:eastAsiaTheme="minorEastAsia" w:hAnsiTheme="minorEastAsia" w:hint="eastAsia"/>
          <w:sz w:val="24"/>
        </w:rPr>
        <w:t>も同様の扱いとすること。</w:t>
      </w:r>
    </w:p>
    <w:p w:rsidR="00CE2031" w:rsidRPr="00671002" w:rsidRDefault="00CE2031" w:rsidP="00E97233">
      <w:pPr>
        <w:pStyle w:val="ab"/>
        <w:ind w:left="240" w:hangingChars="100" w:hanging="240"/>
        <w:rPr>
          <w:rFonts w:asciiTheme="minorEastAsia" w:eastAsiaTheme="minorEastAsia" w:hAnsiTheme="minorEastAsia"/>
          <w:sz w:val="24"/>
        </w:rPr>
      </w:pPr>
      <w:r w:rsidRPr="00671002">
        <w:rPr>
          <w:rFonts w:asciiTheme="minorEastAsia" w:eastAsiaTheme="minorEastAsia" w:hAnsiTheme="minorEastAsia" w:hint="eastAsia"/>
          <w:sz w:val="24"/>
          <w:szCs w:val="24"/>
        </w:rPr>
        <w:t>〇</w:t>
      </w:r>
      <w:r w:rsidR="004F1981" w:rsidRPr="00671002">
        <w:rPr>
          <w:rFonts w:asciiTheme="minorEastAsia" w:eastAsiaTheme="minorEastAsia" w:hAnsiTheme="minorEastAsia" w:hint="eastAsia"/>
          <w:sz w:val="24"/>
          <w:szCs w:val="24"/>
        </w:rPr>
        <w:t>第三者から個人情報を取得する場合には、当該情報について、</w:t>
      </w:r>
      <w:r w:rsidR="00131390" w:rsidRPr="00671002">
        <w:rPr>
          <w:rFonts w:asciiTheme="minorEastAsia" w:eastAsiaTheme="minorEastAsia" w:hAnsiTheme="minorEastAsia" w:hint="eastAsia"/>
          <w:sz w:val="24"/>
          <w:szCs w:val="24"/>
        </w:rPr>
        <w:t>その入手方法等を確認すること。</w:t>
      </w:r>
      <w:r w:rsidR="004F1981" w:rsidRPr="00671002">
        <w:rPr>
          <w:rFonts w:asciiTheme="minorEastAsia" w:eastAsiaTheme="minorEastAsia" w:hAnsiTheme="minorEastAsia" w:hint="eastAsia"/>
          <w:sz w:val="24"/>
          <w:szCs w:val="24"/>
        </w:rPr>
        <w:t>適法に入手されていること</w:t>
      </w:r>
      <w:r w:rsidR="00131390" w:rsidRPr="00671002">
        <w:rPr>
          <w:rFonts w:asciiTheme="minorEastAsia" w:eastAsiaTheme="minorEastAsia" w:hAnsiTheme="minorEastAsia" w:hint="eastAsia"/>
          <w:sz w:val="24"/>
          <w:szCs w:val="24"/>
        </w:rPr>
        <w:t>が</w:t>
      </w:r>
      <w:r w:rsidR="004F1981" w:rsidRPr="00671002">
        <w:rPr>
          <w:rFonts w:asciiTheme="minorEastAsia" w:eastAsiaTheme="minorEastAsia" w:hAnsiTheme="minorEastAsia" w:hint="eastAsia"/>
          <w:sz w:val="24"/>
          <w:szCs w:val="24"/>
        </w:rPr>
        <w:t>確認できないときには、</w:t>
      </w:r>
      <w:r w:rsidR="00AE1674" w:rsidRPr="00671002">
        <w:rPr>
          <w:rFonts w:asciiTheme="minorEastAsia" w:eastAsiaTheme="minorEastAsia" w:hAnsiTheme="minorEastAsia" w:hint="eastAsia"/>
          <w:sz w:val="24"/>
          <w:szCs w:val="24"/>
        </w:rPr>
        <w:t>偽りその他不正の手段により取得されたものである可能性もあることから、</w:t>
      </w:r>
      <w:r w:rsidR="004F1981" w:rsidRPr="00671002">
        <w:rPr>
          <w:rFonts w:asciiTheme="minorEastAsia" w:eastAsiaTheme="minorEastAsia" w:hAnsiTheme="minorEastAsia" w:hint="eastAsia"/>
          <w:sz w:val="24"/>
          <w:szCs w:val="24"/>
        </w:rPr>
        <w:t>取引の自粛を含め、慎重に対応すること。</w:t>
      </w:r>
    </w:p>
    <w:p w:rsidR="008134CE" w:rsidRPr="00671002" w:rsidRDefault="008134CE" w:rsidP="00093080">
      <w:pPr>
        <w:rPr>
          <w:rFonts w:asciiTheme="minorEastAsia" w:eastAsiaTheme="minorEastAsia" w:hAnsiTheme="minorEastAsia"/>
          <w:sz w:val="24"/>
        </w:rPr>
      </w:pPr>
    </w:p>
    <w:p w:rsidR="00B12090" w:rsidRPr="00671002" w:rsidRDefault="00B12090" w:rsidP="00093080">
      <w:pPr>
        <w:rPr>
          <w:rFonts w:asciiTheme="minorEastAsia" w:eastAsiaTheme="minorEastAsia" w:hAnsiTheme="minorEastAsia"/>
          <w:sz w:val="24"/>
        </w:rPr>
      </w:pPr>
      <w:r w:rsidRPr="00671002">
        <w:rPr>
          <w:rFonts w:asciiTheme="minorEastAsia" w:eastAsiaTheme="minorEastAsia" w:hAnsiTheme="minorEastAsia" w:hint="eastAsia"/>
          <w:sz w:val="24"/>
        </w:rPr>
        <w:t xml:space="preserve">　　　　　　　　　　　　　　　　　　　　記</w:t>
      </w:r>
    </w:p>
    <w:p w:rsidR="00B12090" w:rsidRPr="00671002" w:rsidRDefault="00B12090" w:rsidP="00093080">
      <w:pPr>
        <w:rPr>
          <w:rFonts w:asciiTheme="minorEastAsia" w:eastAsiaTheme="minorEastAsia" w:hAnsiTheme="minorEastAsia"/>
          <w:sz w:val="24"/>
        </w:rPr>
      </w:pPr>
    </w:p>
    <w:p w:rsidR="00B12090" w:rsidRPr="00671002" w:rsidRDefault="00B12090" w:rsidP="00093080">
      <w:pPr>
        <w:rPr>
          <w:rFonts w:asciiTheme="minorEastAsia" w:eastAsiaTheme="minorEastAsia" w:hAnsiTheme="minorEastAsia"/>
          <w:sz w:val="24"/>
        </w:rPr>
      </w:pPr>
      <w:r w:rsidRPr="00671002">
        <w:rPr>
          <w:rFonts w:asciiTheme="minorEastAsia" w:eastAsiaTheme="minorEastAsia" w:hAnsiTheme="minorEastAsia" w:hint="eastAsia"/>
          <w:sz w:val="24"/>
        </w:rPr>
        <w:t>１．個人情報保護法に基づく個人情報取扱事業者の</w:t>
      </w:r>
      <w:r w:rsidR="00D13B77" w:rsidRPr="00671002">
        <w:rPr>
          <w:rFonts w:asciiTheme="minorEastAsia" w:eastAsiaTheme="minorEastAsia" w:hAnsiTheme="minorEastAsia" w:hint="eastAsia"/>
          <w:sz w:val="24"/>
        </w:rPr>
        <w:t>守るべきルール</w:t>
      </w:r>
      <w:r w:rsidR="003D5921" w:rsidRPr="00671002">
        <w:rPr>
          <w:rFonts w:asciiTheme="minorEastAsia" w:eastAsiaTheme="minorEastAsia" w:hAnsiTheme="minorEastAsia" w:hint="eastAsia"/>
          <w:sz w:val="24"/>
        </w:rPr>
        <w:t>の徹底</w:t>
      </w:r>
    </w:p>
    <w:p w:rsidR="00B12090" w:rsidRPr="00671002" w:rsidRDefault="00B12090" w:rsidP="00093080">
      <w:pPr>
        <w:rPr>
          <w:rFonts w:asciiTheme="minorEastAsia" w:eastAsiaTheme="minorEastAsia" w:hAnsiTheme="minorEastAsia"/>
          <w:sz w:val="24"/>
        </w:rPr>
      </w:pPr>
    </w:p>
    <w:p w:rsidR="0047576F" w:rsidRPr="00671002" w:rsidRDefault="002055B7" w:rsidP="00A711EE">
      <w:pPr>
        <w:rPr>
          <w:rFonts w:asciiTheme="minorEastAsia" w:eastAsiaTheme="minorEastAsia" w:hAnsiTheme="minorEastAsia"/>
          <w:sz w:val="24"/>
        </w:rPr>
      </w:pPr>
      <w:r w:rsidRPr="00671002">
        <w:rPr>
          <w:rFonts w:asciiTheme="minorEastAsia" w:eastAsiaTheme="minorEastAsia" w:hAnsiTheme="minorEastAsia" w:hint="eastAsia"/>
          <w:sz w:val="24"/>
        </w:rPr>
        <w:t xml:space="preserve">　</w:t>
      </w:r>
      <w:r w:rsidR="00B12090" w:rsidRPr="00671002">
        <w:rPr>
          <w:rFonts w:asciiTheme="minorEastAsia" w:eastAsiaTheme="minorEastAsia" w:hAnsiTheme="minorEastAsia" w:hint="eastAsia"/>
          <w:sz w:val="24"/>
        </w:rPr>
        <w:t>個人情報の</w:t>
      </w:r>
      <w:r w:rsidR="00613DE1" w:rsidRPr="00671002">
        <w:rPr>
          <w:rFonts w:asciiTheme="minorEastAsia" w:eastAsiaTheme="minorEastAsia" w:hAnsiTheme="minorEastAsia" w:hint="eastAsia"/>
          <w:sz w:val="24"/>
        </w:rPr>
        <w:t>適正な</w:t>
      </w:r>
      <w:r w:rsidR="00B12090" w:rsidRPr="00671002">
        <w:rPr>
          <w:rFonts w:asciiTheme="minorEastAsia" w:eastAsiaTheme="minorEastAsia" w:hAnsiTheme="minorEastAsia" w:hint="eastAsia"/>
          <w:sz w:val="24"/>
        </w:rPr>
        <w:t>取扱いを行うべく、</w:t>
      </w:r>
      <w:r w:rsidR="00BF403D" w:rsidRPr="00671002">
        <w:rPr>
          <w:rFonts w:asciiTheme="minorEastAsia" w:eastAsiaTheme="minorEastAsia" w:hAnsiTheme="minorEastAsia" w:hint="eastAsia"/>
          <w:sz w:val="24"/>
        </w:rPr>
        <w:t>「個人情報の保護に関する法律についての経済産業分野を対象とするガイドライン」</w:t>
      </w:r>
      <w:r w:rsidRPr="00671002">
        <w:rPr>
          <w:rFonts w:asciiTheme="minorEastAsia" w:eastAsiaTheme="minorEastAsia" w:hAnsiTheme="minorEastAsia" w:hint="eastAsia"/>
          <w:sz w:val="24"/>
        </w:rPr>
        <w:t>に沿った点検を行う。その際、例えば、以下のような項目について、十分チェック</w:t>
      </w:r>
      <w:r w:rsidR="00EC4762" w:rsidRPr="00671002">
        <w:rPr>
          <w:rFonts w:asciiTheme="minorEastAsia" w:eastAsiaTheme="minorEastAsia" w:hAnsiTheme="minorEastAsia" w:hint="eastAsia"/>
          <w:sz w:val="24"/>
        </w:rPr>
        <w:t>を</w:t>
      </w:r>
      <w:r w:rsidRPr="00671002">
        <w:rPr>
          <w:rFonts w:asciiTheme="minorEastAsia" w:eastAsiaTheme="minorEastAsia" w:hAnsiTheme="minorEastAsia" w:hint="eastAsia"/>
          <w:sz w:val="24"/>
        </w:rPr>
        <w:t>行う</w:t>
      </w:r>
      <w:r w:rsidR="00D13B77" w:rsidRPr="00671002">
        <w:rPr>
          <w:rFonts w:asciiTheme="minorEastAsia" w:eastAsiaTheme="minorEastAsia" w:hAnsiTheme="minorEastAsia" w:hint="eastAsia"/>
          <w:sz w:val="24"/>
        </w:rPr>
        <w:t>。</w:t>
      </w:r>
    </w:p>
    <w:p w:rsidR="003D5921" w:rsidRPr="00671002" w:rsidRDefault="003D5921" w:rsidP="00B12090">
      <w:pPr>
        <w:ind w:left="480" w:hangingChars="200" w:hanging="480"/>
        <w:rPr>
          <w:rFonts w:asciiTheme="minorEastAsia" w:eastAsiaTheme="minorEastAsia" w:hAnsiTheme="minorEastAsia"/>
          <w:sz w:val="24"/>
        </w:rPr>
      </w:pPr>
    </w:p>
    <w:p w:rsidR="003D5921" w:rsidRPr="00671002" w:rsidRDefault="003D5921" w:rsidP="00A711EE">
      <w:pPr>
        <w:ind w:leftChars="100" w:left="210"/>
        <w:rPr>
          <w:rFonts w:asciiTheme="minorEastAsia" w:eastAsiaTheme="minorEastAsia" w:hAnsiTheme="minorEastAsia"/>
          <w:sz w:val="24"/>
        </w:rPr>
      </w:pPr>
      <w:r w:rsidRPr="00671002">
        <w:rPr>
          <w:rFonts w:asciiTheme="minorEastAsia" w:eastAsiaTheme="minorEastAsia" w:hAnsiTheme="minorEastAsia" w:hint="eastAsia"/>
          <w:sz w:val="24"/>
        </w:rPr>
        <w:t>個人情報の保護に関する法律についての経済産業分野を対象とするガイドライン</w:t>
      </w:r>
      <w:hyperlink r:id="rId7" w:history="1">
        <w:r w:rsidRPr="00671002">
          <w:rPr>
            <w:rStyle w:val="aa"/>
            <w:rFonts w:asciiTheme="minorEastAsia" w:eastAsiaTheme="minorEastAsia" w:hAnsiTheme="minorEastAsia"/>
            <w:sz w:val="24"/>
          </w:rPr>
          <w:t>http://www.meti.go.jp/policy/it_policy/privacy/kaisei-guideline.pdf</w:t>
        </w:r>
      </w:hyperlink>
    </w:p>
    <w:p w:rsidR="003D5921" w:rsidRPr="00671002" w:rsidRDefault="003D5921" w:rsidP="00A711EE">
      <w:pPr>
        <w:ind w:firstLineChars="100" w:firstLine="240"/>
        <w:rPr>
          <w:rFonts w:asciiTheme="minorEastAsia" w:eastAsiaTheme="minorEastAsia" w:hAnsiTheme="minorEastAsia"/>
          <w:sz w:val="24"/>
        </w:rPr>
      </w:pPr>
    </w:p>
    <w:p w:rsidR="002055B7" w:rsidRPr="00671002" w:rsidRDefault="002055B7" w:rsidP="002055B7">
      <w:pPr>
        <w:ind w:leftChars="202" w:left="70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○個人情報の利用目的の特定（法第15条）、目的外利用の禁止（法第16条）</w:t>
      </w:r>
    </w:p>
    <w:p w:rsidR="008134CE" w:rsidRPr="00671002" w:rsidRDefault="008134CE" w:rsidP="008134CE">
      <w:pPr>
        <w:ind w:leftChars="300" w:left="630"/>
        <w:rPr>
          <w:rFonts w:asciiTheme="minorEastAsia" w:eastAsiaTheme="minorEastAsia" w:hAnsiTheme="minorEastAsia"/>
          <w:sz w:val="24"/>
        </w:rPr>
      </w:pPr>
      <w:r w:rsidRPr="00671002">
        <w:rPr>
          <w:rFonts w:asciiTheme="minorEastAsia" w:eastAsiaTheme="minorEastAsia" w:hAnsiTheme="minorEastAsia" w:hint="eastAsia"/>
          <w:sz w:val="24"/>
        </w:rPr>
        <w:t>個人情報を取り扱うに当たっては、利用目的をできるだけ特定しなければならない。また、特定された利用目的の達成に必要な範囲を超えて個人情報を取り扱ってはならない。</w:t>
      </w:r>
    </w:p>
    <w:p w:rsidR="002055B7" w:rsidRPr="00671002" w:rsidRDefault="002055B7" w:rsidP="002055B7">
      <w:pPr>
        <w:ind w:leftChars="202" w:left="707" w:hangingChars="118" w:hanging="283"/>
        <w:rPr>
          <w:rFonts w:asciiTheme="minorEastAsia" w:eastAsiaTheme="minorEastAsia" w:hAnsiTheme="minorEastAsia"/>
          <w:sz w:val="24"/>
        </w:rPr>
      </w:pPr>
    </w:p>
    <w:p w:rsidR="002055B7" w:rsidRPr="00671002" w:rsidRDefault="002055B7" w:rsidP="002055B7">
      <w:pPr>
        <w:ind w:leftChars="202" w:left="70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○適正な取得（法第17</w:t>
      </w:r>
      <w:r w:rsidR="008134CE" w:rsidRPr="00671002">
        <w:rPr>
          <w:rFonts w:asciiTheme="minorEastAsia" w:eastAsiaTheme="minorEastAsia" w:hAnsiTheme="minorEastAsia" w:hint="eastAsia"/>
          <w:sz w:val="24"/>
        </w:rPr>
        <w:t>条）</w:t>
      </w:r>
    </w:p>
    <w:p w:rsidR="008134CE" w:rsidRPr="00671002" w:rsidRDefault="008134CE" w:rsidP="008134CE">
      <w:pPr>
        <w:ind w:leftChars="302" w:left="677" w:hangingChars="18" w:hanging="43"/>
        <w:rPr>
          <w:rFonts w:asciiTheme="minorEastAsia" w:eastAsiaTheme="minorEastAsia" w:hAnsiTheme="minorEastAsia"/>
          <w:sz w:val="24"/>
        </w:rPr>
      </w:pPr>
      <w:r w:rsidRPr="00671002">
        <w:rPr>
          <w:rFonts w:asciiTheme="minorEastAsia" w:eastAsiaTheme="minorEastAsia" w:hAnsiTheme="minorEastAsia" w:hint="eastAsia"/>
          <w:sz w:val="24"/>
        </w:rPr>
        <w:t>偽りその他不正な手段によって個人情報を取得してはならない。</w:t>
      </w:r>
    </w:p>
    <w:p w:rsidR="008134CE" w:rsidRPr="00671002" w:rsidRDefault="008134CE" w:rsidP="002055B7">
      <w:pPr>
        <w:ind w:leftChars="302" w:left="677" w:hangingChars="18" w:hanging="43"/>
        <w:rPr>
          <w:rFonts w:asciiTheme="minorEastAsia" w:eastAsiaTheme="minorEastAsia" w:hAnsiTheme="minorEastAsia"/>
          <w:sz w:val="24"/>
        </w:rPr>
      </w:pPr>
    </w:p>
    <w:p w:rsidR="008134CE" w:rsidRPr="00671002" w:rsidRDefault="008134CE" w:rsidP="008134CE">
      <w:pPr>
        <w:ind w:leftChars="202" w:left="70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〇取得時の利用目的の通知等（法第18条）</w:t>
      </w:r>
    </w:p>
    <w:p w:rsidR="008134CE" w:rsidRPr="00671002" w:rsidRDefault="008134CE" w:rsidP="008134CE">
      <w:pPr>
        <w:ind w:leftChars="282" w:left="592"/>
        <w:rPr>
          <w:rFonts w:asciiTheme="minorEastAsia" w:eastAsiaTheme="minorEastAsia" w:hAnsiTheme="minorEastAsia"/>
          <w:sz w:val="24"/>
        </w:rPr>
      </w:pPr>
      <w:r w:rsidRPr="00671002">
        <w:rPr>
          <w:rFonts w:asciiTheme="minorEastAsia" w:eastAsiaTheme="minorEastAsia" w:hAnsiTheme="minorEastAsia" w:hint="eastAsia"/>
          <w:sz w:val="24"/>
        </w:rPr>
        <w:t>個人情報を取得したときは、本人に速やかに利用目的を通知又は公表しなければならない。また、本人から直接書面で取得する場合には、あらかじめ本人に利用目的を明示しなければならない。</w:t>
      </w:r>
    </w:p>
    <w:p w:rsidR="002055B7" w:rsidRPr="00671002" w:rsidRDefault="002055B7" w:rsidP="008134CE">
      <w:pPr>
        <w:rPr>
          <w:rFonts w:asciiTheme="minorEastAsia" w:eastAsiaTheme="minorEastAsia" w:hAnsiTheme="minorEastAsia"/>
          <w:sz w:val="24"/>
        </w:rPr>
      </w:pPr>
    </w:p>
    <w:p w:rsidR="002055B7" w:rsidRPr="00671002" w:rsidRDefault="002055B7" w:rsidP="002055B7">
      <w:pPr>
        <w:ind w:leftChars="202" w:left="70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○個人データ内容の正確性の確保（法第19条）</w:t>
      </w:r>
    </w:p>
    <w:p w:rsidR="00247FA1" w:rsidRPr="00671002" w:rsidRDefault="008134CE" w:rsidP="00247FA1">
      <w:pPr>
        <w:ind w:leftChars="302" w:left="677" w:hangingChars="18" w:hanging="43"/>
        <w:rPr>
          <w:rFonts w:asciiTheme="minorEastAsia" w:eastAsiaTheme="minorEastAsia" w:hAnsiTheme="minorEastAsia"/>
          <w:sz w:val="24"/>
        </w:rPr>
      </w:pPr>
      <w:r w:rsidRPr="00671002">
        <w:rPr>
          <w:rFonts w:asciiTheme="minorEastAsia" w:eastAsiaTheme="minorEastAsia" w:hAnsiTheme="minorEastAsia" w:hint="eastAsia"/>
          <w:sz w:val="24"/>
        </w:rPr>
        <w:t>利用目的の範囲内で、個人データを正確かつ最新の内容に保つよう努めなければならない。</w:t>
      </w:r>
    </w:p>
    <w:p w:rsidR="002055B7" w:rsidRPr="00671002" w:rsidRDefault="002055B7" w:rsidP="002055B7">
      <w:pPr>
        <w:ind w:leftChars="302" w:left="91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◆具体的な措置例</w:t>
      </w:r>
    </w:p>
    <w:p w:rsidR="002055B7" w:rsidRPr="00671002" w:rsidRDefault="002055B7" w:rsidP="002055B7">
      <w:pPr>
        <w:ind w:leftChars="302" w:left="91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 xml:space="preserve">　・個人データ入力時の照合・確認手続の整備</w:t>
      </w:r>
    </w:p>
    <w:p w:rsidR="002055B7" w:rsidRPr="00671002" w:rsidRDefault="002055B7" w:rsidP="002055B7">
      <w:pPr>
        <w:ind w:leftChars="302" w:left="91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 xml:space="preserve">　・記録事項の更新</w:t>
      </w:r>
    </w:p>
    <w:p w:rsidR="002055B7" w:rsidRPr="00671002" w:rsidRDefault="002055B7" w:rsidP="002055B7">
      <w:pPr>
        <w:ind w:leftChars="302" w:left="91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 xml:space="preserve">　・保存期間の設定　等</w:t>
      </w:r>
    </w:p>
    <w:p w:rsidR="00961718" w:rsidRPr="00671002" w:rsidRDefault="00961718" w:rsidP="002055B7">
      <w:pPr>
        <w:ind w:leftChars="302" w:left="917" w:hangingChars="118" w:hanging="283"/>
        <w:rPr>
          <w:rFonts w:asciiTheme="minorEastAsia" w:eastAsiaTheme="minorEastAsia" w:hAnsiTheme="minorEastAsia"/>
          <w:sz w:val="24"/>
        </w:rPr>
      </w:pPr>
    </w:p>
    <w:p w:rsidR="002055B7" w:rsidRPr="00671002" w:rsidRDefault="002055B7" w:rsidP="002055B7">
      <w:pPr>
        <w:ind w:leftChars="202" w:left="70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○安全管理措置（法第20条）</w:t>
      </w:r>
    </w:p>
    <w:p w:rsidR="008134CE" w:rsidRPr="00671002" w:rsidRDefault="008134CE" w:rsidP="008134CE">
      <w:pPr>
        <w:ind w:leftChars="302" w:left="677" w:hangingChars="18" w:hanging="43"/>
        <w:rPr>
          <w:rFonts w:asciiTheme="minorEastAsia" w:eastAsiaTheme="minorEastAsia" w:hAnsiTheme="minorEastAsia"/>
          <w:sz w:val="24"/>
        </w:rPr>
      </w:pPr>
      <w:r w:rsidRPr="00671002">
        <w:rPr>
          <w:rFonts w:asciiTheme="minorEastAsia" w:eastAsiaTheme="minorEastAsia" w:hAnsiTheme="minorEastAsia" w:hint="eastAsia"/>
          <w:sz w:val="24"/>
        </w:rPr>
        <w:t>個人データの漏えいや滅失を防ぐため、必要かつ適切な安全管理措置を講じなければならない。</w:t>
      </w:r>
    </w:p>
    <w:p w:rsidR="002055B7" w:rsidRPr="00671002" w:rsidRDefault="002055B7" w:rsidP="002055B7">
      <w:pPr>
        <w:ind w:leftChars="302" w:left="91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◆具体的な措置例</w:t>
      </w:r>
    </w:p>
    <w:p w:rsidR="002055B7" w:rsidRPr="00671002" w:rsidRDefault="002055B7" w:rsidP="002055B7">
      <w:pPr>
        <w:ind w:leftChars="302" w:left="91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・セキュリティ確保のためのシステム・機器等の整備</w:t>
      </w:r>
    </w:p>
    <w:p w:rsidR="002055B7" w:rsidRPr="00671002" w:rsidRDefault="002055B7" w:rsidP="002055B7">
      <w:pPr>
        <w:ind w:leftChars="302" w:left="91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・事業者内部の責任体制の確保（個人情報保護管理者の設置、内部関係者のアクセス管理等）等</w:t>
      </w:r>
    </w:p>
    <w:p w:rsidR="002055B7" w:rsidRPr="00671002" w:rsidRDefault="002055B7" w:rsidP="002055B7">
      <w:pPr>
        <w:ind w:leftChars="202" w:left="707" w:hangingChars="118" w:hanging="283"/>
        <w:rPr>
          <w:rFonts w:asciiTheme="minorEastAsia" w:eastAsiaTheme="minorEastAsia" w:hAnsiTheme="minorEastAsia"/>
          <w:sz w:val="24"/>
        </w:rPr>
      </w:pPr>
    </w:p>
    <w:p w:rsidR="002055B7" w:rsidRPr="00671002" w:rsidRDefault="002055B7" w:rsidP="002055B7">
      <w:pPr>
        <w:ind w:leftChars="202" w:left="70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○従業者・委託先の監督（法第21-22条）</w:t>
      </w:r>
    </w:p>
    <w:p w:rsidR="008134CE" w:rsidRPr="00671002" w:rsidRDefault="008134CE" w:rsidP="008134CE">
      <w:pPr>
        <w:ind w:leftChars="302" w:left="677" w:hangingChars="18" w:hanging="43"/>
        <w:rPr>
          <w:rFonts w:asciiTheme="minorEastAsia" w:eastAsiaTheme="minorEastAsia" w:hAnsiTheme="minorEastAsia"/>
          <w:sz w:val="24"/>
        </w:rPr>
      </w:pPr>
      <w:r w:rsidRPr="00671002">
        <w:rPr>
          <w:rFonts w:asciiTheme="minorEastAsia" w:eastAsiaTheme="minorEastAsia" w:hAnsiTheme="minorEastAsia" w:hint="eastAsia"/>
          <w:sz w:val="24"/>
        </w:rPr>
        <w:t>安全に個人データを管理するために、従業者に対し必要かつ適切な監督を行わなければならない。また、個人データの取扱いについて委託する場合には、委託先に対し必要かつ適切な監督を行わなければならない。</w:t>
      </w:r>
    </w:p>
    <w:p w:rsidR="002055B7" w:rsidRPr="00671002" w:rsidRDefault="002055B7" w:rsidP="005747B0">
      <w:pPr>
        <w:ind w:leftChars="302" w:left="91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◆具体的な措置例</w:t>
      </w:r>
    </w:p>
    <w:p w:rsidR="002055B7" w:rsidRPr="00671002" w:rsidRDefault="002055B7" w:rsidP="005747B0">
      <w:pPr>
        <w:ind w:leftChars="402" w:left="112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・個人情報保護意識の徹底のための教育研修等の実施</w:t>
      </w:r>
    </w:p>
    <w:p w:rsidR="002055B7" w:rsidRPr="00671002" w:rsidRDefault="002055B7" w:rsidP="005747B0">
      <w:pPr>
        <w:ind w:leftChars="402" w:left="112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・個人情報保護措置の委託契約内容への明記</w:t>
      </w:r>
    </w:p>
    <w:p w:rsidR="002055B7" w:rsidRPr="00671002" w:rsidRDefault="002055B7" w:rsidP="005747B0">
      <w:pPr>
        <w:ind w:leftChars="402" w:left="112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・再委託の際の監督責任の明確化　等</w:t>
      </w:r>
    </w:p>
    <w:p w:rsidR="002055B7" w:rsidRDefault="002055B7" w:rsidP="005747B0">
      <w:pPr>
        <w:ind w:leftChars="302" w:left="91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◆従業者とは、正社員のみならず、役員、契約社員、アルバイト等も含</w:t>
      </w:r>
      <w:r w:rsidR="003C625B" w:rsidRPr="00671002">
        <w:rPr>
          <w:rFonts w:asciiTheme="minorEastAsia" w:eastAsiaTheme="minorEastAsia" w:hAnsiTheme="minorEastAsia" w:hint="eastAsia"/>
          <w:sz w:val="24"/>
        </w:rPr>
        <w:t>む</w:t>
      </w:r>
      <w:r w:rsidRPr="00671002">
        <w:rPr>
          <w:rFonts w:asciiTheme="minorEastAsia" w:eastAsiaTheme="minorEastAsia" w:hAnsiTheme="minorEastAsia" w:hint="eastAsia"/>
          <w:sz w:val="24"/>
        </w:rPr>
        <w:t>。</w:t>
      </w:r>
    </w:p>
    <w:p w:rsidR="00620458" w:rsidRPr="00671002" w:rsidRDefault="00620458" w:rsidP="005747B0">
      <w:pPr>
        <w:ind w:leftChars="302" w:left="917" w:hangingChars="118" w:hanging="283"/>
        <w:rPr>
          <w:rFonts w:asciiTheme="minorEastAsia" w:eastAsiaTheme="minorEastAsia" w:hAnsiTheme="minorEastAsia"/>
          <w:sz w:val="24"/>
        </w:rPr>
      </w:pPr>
      <w:r>
        <w:rPr>
          <w:rFonts w:asciiTheme="minorEastAsia" w:eastAsiaTheme="minorEastAsia" w:hAnsiTheme="minorEastAsia" w:hint="eastAsia"/>
          <w:sz w:val="24"/>
        </w:rPr>
        <w:t>◆</w:t>
      </w:r>
      <w:r w:rsidRPr="00620458">
        <w:rPr>
          <w:rFonts w:asciiTheme="minorEastAsia" w:eastAsiaTheme="minorEastAsia" w:hAnsiTheme="minorEastAsia" w:hint="eastAsia"/>
          <w:sz w:val="24"/>
        </w:rPr>
        <w:t>委託元での安全管理措置（法</w:t>
      </w:r>
      <w:r w:rsidR="00B46097">
        <w:rPr>
          <w:rFonts w:asciiTheme="minorEastAsia" w:eastAsiaTheme="minorEastAsia" w:hAnsiTheme="minorEastAsia" w:hint="eastAsia"/>
          <w:sz w:val="24"/>
        </w:rPr>
        <w:t>第</w:t>
      </w:r>
      <w:r w:rsidRPr="00620458">
        <w:rPr>
          <w:rFonts w:asciiTheme="minorEastAsia" w:eastAsiaTheme="minorEastAsia" w:hAnsiTheme="minorEastAsia" w:hint="eastAsia"/>
          <w:sz w:val="24"/>
        </w:rPr>
        <w:t>20条）と同等の措置が委託先でも講じられるような監督が求められる</w:t>
      </w:r>
      <w:r>
        <w:rPr>
          <w:rFonts w:asciiTheme="minorEastAsia" w:eastAsiaTheme="minorEastAsia" w:hAnsiTheme="minorEastAsia" w:hint="eastAsia"/>
          <w:sz w:val="24"/>
        </w:rPr>
        <w:t>。</w:t>
      </w:r>
    </w:p>
    <w:p w:rsidR="002055B7" w:rsidRPr="00671002" w:rsidRDefault="002055B7" w:rsidP="005747B0">
      <w:pPr>
        <w:ind w:leftChars="302" w:left="91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◆再委託の場合、</w:t>
      </w:r>
      <w:r w:rsidR="00620458" w:rsidRPr="00620458">
        <w:rPr>
          <w:rFonts w:asciiTheme="minorEastAsia" w:eastAsiaTheme="minorEastAsia" w:hAnsiTheme="minorEastAsia" w:hint="eastAsia"/>
          <w:sz w:val="24"/>
        </w:rPr>
        <w:t>委託先が適正な再委託先を選定しているか</w:t>
      </w:r>
      <w:r w:rsidR="00620458">
        <w:rPr>
          <w:rFonts w:asciiTheme="minorEastAsia" w:eastAsiaTheme="minorEastAsia" w:hAnsiTheme="minorEastAsia" w:hint="eastAsia"/>
          <w:sz w:val="24"/>
        </w:rPr>
        <w:t>、</w:t>
      </w:r>
      <w:r w:rsidRPr="00671002">
        <w:rPr>
          <w:rFonts w:asciiTheme="minorEastAsia" w:eastAsiaTheme="minorEastAsia" w:hAnsiTheme="minorEastAsia" w:hint="eastAsia"/>
          <w:sz w:val="24"/>
        </w:rPr>
        <w:t>委託先が再委託先に対して十分な監督を行っているかなど、委託元は把握し、適切な指導をする必要があ</w:t>
      </w:r>
      <w:r w:rsidR="003C625B" w:rsidRPr="00671002">
        <w:rPr>
          <w:rFonts w:asciiTheme="minorEastAsia" w:eastAsiaTheme="minorEastAsia" w:hAnsiTheme="minorEastAsia" w:hint="eastAsia"/>
          <w:sz w:val="24"/>
        </w:rPr>
        <w:t>る</w:t>
      </w:r>
      <w:r w:rsidRPr="00671002">
        <w:rPr>
          <w:rFonts w:asciiTheme="minorEastAsia" w:eastAsiaTheme="minorEastAsia" w:hAnsiTheme="minorEastAsia" w:hint="eastAsia"/>
          <w:sz w:val="24"/>
        </w:rPr>
        <w:t>。</w:t>
      </w:r>
    </w:p>
    <w:p w:rsidR="00613DE1" w:rsidRPr="00671002" w:rsidRDefault="00613DE1" w:rsidP="00613DE1">
      <w:pPr>
        <w:ind w:leftChars="99" w:left="292" w:hangingChars="35" w:hanging="84"/>
        <w:rPr>
          <w:rFonts w:asciiTheme="minorEastAsia" w:eastAsiaTheme="minorEastAsia" w:hAnsiTheme="minorEastAsia"/>
          <w:sz w:val="24"/>
        </w:rPr>
      </w:pPr>
    </w:p>
    <w:p w:rsidR="00D13B77" w:rsidRPr="00671002" w:rsidRDefault="00D13B77">
      <w:pPr>
        <w:ind w:left="480" w:hangingChars="200" w:hanging="480"/>
        <w:rPr>
          <w:rFonts w:asciiTheme="minorEastAsia" w:eastAsiaTheme="minorEastAsia" w:hAnsiTheme="minorEastAsia"/>
          <w:sz w:val="24"/>
        </w:rPr>
      </w:pPr>
      <w:r w:rsidRPr="00671002">
        <w:rPr>
          <w:rFonts w:asciiTheme="minorEastAsia" w:eastAsiaTheme="minorEastAsia" w:hAnsiTheme="minorEastAsia" w:hint="eastAsia"/>
          <w:sz w:val="24"/>
        </w:rPr>
        <w:t>２．</w:t>
      </w:r>
      <w:r w:rsidR="00A9072C" w:rsidRPr="00671002">
        <w:rPr>
          <w:rFonts w:asciiTheme="minorEastAsia" w:eastAsiaTheme="minorEastAsia" w:hAnsiTheme="minorEastAsia" w:hint="eastAsia"/>
          <w:sz w:val="24"/>
        </w:rPr>
        <w:t>内部関係者の不正行為による情報漏えいを防止するセキュリティ対策</w:t>
      </w:r>
      <w:r w:rsidR="003D5921" w:rsidRPr="00671002">
        <w:rPr>
          <w:rFonts w:asciiTheme="minorEastAsia" w:eastAsiaTheme="minorEastAsia" w:hAnsiTheme="minorEastAsia" w:hint="eastAsia"/>
          <w:sz w:val="24"/>
        </w:rPr>
        <w:t>の徹底</w:t>
      </w:r>
    </w:p>
    <w:p w:rsidR="00B73013" w:rsidRPr="00671002" w:rsidRDefault="00B73013">
      <w:pPr>
        <w:ind w:left="480" w:hangingChars="200" w:hanging="480"/>
        <w:rPr>
          <w:rFonts w:asciiTheme="minorEastAsia" w:eastAsiaTheme="minorEastAsia" w:hAnsiTheme="minorEastAsia"/>
          <w:sz w:val="24"/>
        </w:rPr>
      </w:pPr>
    </w:p>
    <w:p w:rsidR="00093FCA" w:rsidRPr="00671002" w:rsidRDefault="00A9072C" w:rsidP="00882F64">
      <w:pPr>
        <w:ind w:firstLineChars="100" w:firstLine="240"/>
        <w:rPr>
          <w:rFonts w:asciiTheme="minorEastAsia" w:eastAsiaTheme="minorEastAsia" w:hAnsiTheme="minorEastAsia"/>
          <w:sz w:val="24"/>
        </w:rPr>
      </w:pPr>
      <w:r w:rsidRPr="00671002">
        <w:rPr>
          <w:rFonts w:asciiTheme="minorEastAsia" w:eastAsiaTheme="minorEastAsia" w:hAnsiTheme="minorEastAsia" w:hint="eastAsia"/>
          <w:sz w:val="24"/>
        </w:rPr>
        <w:t>内部不正による情報漏えいを防止するための適切なセキュリティ対策を講じるべく、独立行政法人情報処理推進機構</w:t>
      </w:r>
      <w:r w:rsidR="003D5921" w:rsidRPr="00671002">
        <w:rPr>
          <w:rFonts w:asciiTheme="minorEastAsia" w:eastAsiaTheme="minorEastAsia" w:hAnsiTheme="minorEastAsia" w:hint="eastAsia"/>
          <w:sz w:val="24"/>
        </w:rPr>
        <w:t>（IPA）</w:t>
      </w:r>
      <w:r w:rsidRPr="00671002">
        <w:rPr>
          <w:rFonts w:asciiTheme="minorEastAsia" w:eastAsiaTheme="minorEastAsia" w:hAnsiTheme="minorEastAsia" w:hint="eastAsia"/>
          <w:sz w:val="24"/>
        </w:rPr>
        <w:t>が策定した「組織における内部不正防止ガイドライン」</w:t>
      </w:r>
      <w:r w:rsidR="003D5921" w:rsidRPr="00671002">
        <w:rPr>
          <w:rFonts w:asciiTheme="minorEastAsia" w:eastAsiaTheme="minorEastAsia" w:hAnsiTheme="minorEastAsia" w:hint="eastAsia"/>
          <w:sz w:val="24"/>
        </w:rPr>
        <w:t>に沿った点検を行う。その際、チェックシートの活用とともに、例えば以下のような項目について、十分チェックを行う。</w:t>
      </w:r>
    </w:p>
    <w:p w:rsidR="00A9072C" w:rsidRPr="00671002" w:rsidRDefault="00882F64" w:rsidP="00882F64">
      <w:pPr>
        <w:ind w:firstLineChars="100" w:firstLine="240"/>
        <w:rPr>
          <w:rFonts w:asciiTheme="minorEastAsia" w:eastAsiaTheme="minorEastAsia" w:hAnsiTheme="minorEastAsia"/>
          <w:sz w:val="24"/>
        </w:rPr>
      </w:pPr>
      <w:r w:rsidRPr="00671002">
        <w:rPr>
          <w:rFonts w:asciiTheme="minorEastAsia" w:eastAsiaTheme="minorEastAsia" w:hAnsiTheme="minorEastAsia" w:hint="eastAsia"/>
          <w:sz w:val="24"/>
        </w:rPr>
        <w:t>なお、個人情報を含む営業秘密</w:t>
      </w:r>
      <w:r w:rsidR="002A597F" w:rsidRPr="00671002">
        <w:rPr>
          <w:rFonts w:asciiTheme="minorEastAsia" w:eastAsiaTheme="minorEastAsia" w:hAnsiTheme="minorEastAsia" w:hint="eastAsia"/>
          <w:sz w:val="24"/>
        </w:rPr>
        <w:t>の漏えいに関しては、</w:t>
      </w:r>
      <w:r w:rsidRPr="00671002">
        <w:rPr>
          <w:rFonts w:asciiTheme="minorEastAsia" w:eastAsiaTheme="minorEastAsia" w:hAnsiTheme="minorEastAsia" w:hint="eastAsia"/>
          <w:sz w:val="24"/>
        </w:rPr>
        <w:t>「営業秘密管理指針」において、不正競争防止</w:t>
      </w:r>
      <w:r w:rsidRPr="00671002">
        <w:rPr>
          <w:rFonts w:asciiTheme="minorEastAsia" w:eastAsiaTheme="minorEastAsia" w:hAnsiTheme="minorEastAsia" w:cs="ＭＳ ゴシック" w:hint="eastAsia"/>
          <w:sz w:val="24"/>
        </w:rPr>
        <w:t>法上の営業秘密として保護を受けるために望</w:t>
      </w:r>
      <w:r w:rsidRPr="00671002">
        <w:rPr>
          <w:rFonts w:asciiTheme="minorEastAsia" w:eastAsiaTheme="minorEastAsia" w:hAnsiTheme="minorEastAsia" w:hint="eastAsia"/>
          <w:sz w:val="24"/>
        </w:rPr>
        <w:t>ましい管理</w:t>
      </w:r>
      <w:r w:rsidRPr="00671002">
        <w:rPr>
          <w:rFonts w:asciiTheme="minorEastAsia" w:eastAsiaTheme="minorEastAsia" w:hAnsiTheme="minorEastAsia" w:cs="ＭＳ ゴシック" w:hint="eastAsia"/>
          <w:sz w:val="24"/>
        </w:rPr>
        <w:t>方法等が示されているので、</w:t>
      </w:r>
      <w:r w:rsidR="002A597F" w:rsidRPr="00671002">
        <w:rPr>
          <w:rFonts w:asciiTheme="minorEastAsia" w:eastAsiaTheme="minorEastAsia" w:hAnsiTheme="minorEastAsia" w:cs="ＭＳ ゴシック" w:hint="eastAsia"/>
          <w:sz w:val="24"/>
        </w:rPr>
        <w:t>営業秘密については</w:t>
      </w:r>
      <w:r w:rsidRPr="00671002">
        <w:rPr>
          <w:rFonts w:asciiTheme="minorEastAsia" w:eastAsiaTheme="minorEastAsia" w:hAnsiTheme="minorEastAsia" w:cs="ＭＳ ゴシック" w:hint="eastAsia"/>
          <w:sz w:val="24"/>
        </w:rPr>
        <w:t>こちら</w:t>
      </w:r>
      <w:r w:rsidR="002A597F" w:rsidRPr="00671002">
        <w:rPr>
          <w:rFonts w:asciiTheme="minorEastAsia" w:eastAsiaTheme="minorEastAsia" w:hAnsiTheme="minorEastAsia" w:cs="ＭＳ ゴシック" w:hint="eastAsia"/>
          <w:sz w:val="24"/>
        </w:rPr>
        <w:t>に沿った点検</w:t>
      </w:r>
      <w:r w:rsidR="00A40F2A" w:rsidRPr="00671002">
        <w:rPr>
          <w:rFonts w:asciiTheme="minorEastAsia" w:eastAsiaTheme="minorEastAsia" w:hAnsiTheme="minorEastAsia" w:cs="ＭＳ ゴシック" w:hint="eastAsia"/>
          <w:sz w:val="24"/>
        </w:rPr>
        <w:t>も</w:t>
      </w:r>
      <w:r w:rsidR="002A597F" w:rsidRPr="00671002">
        <w:rPr>
          <w:rFonts w:asciiTheme="minorEastAsia" w:eastAsiaTheme="minorEastAsia" w:hAnsiTheme="minorEastAsia" w:cs="ＭＳ ゴシック" w:hint="eastAsia"/>
          <w:sz w:val="24"/>
        </w:rPr>
        <w:t>行う</w:t>
      </w:r>
      <w:r w:rsidRPr="00671002">
        <w:rPr>
          <w:rFonts w:asciiTheme="minorEastAsia" w:eastAsiaTheme="minorEastAsia" w:hAnsiTheme="minorEastAsia" w:cs="ＭＳ ゴシック" w:hint="eastAsia"/>
          <w:sz w:val="24"/>
        </w:rPr>
        <w:t>。</w:t>
      </w:r>
    </w:p>
    <w:p w:rsidR="00A9072C" w:rsidRPr="00671002" w:rsidRDefault="00A9072C" w:rsidP="00A9072C">
      <w:pPr>
        <w:ind w:firstLineChars="100" w:firstLine="240"/>
        <w:rPr>
          <w:rFonts w:asciiTheme="minorEastAsia" w:eastAsiaTheme="minorEastAsia" w:hAnsiTheme="minorEastAsia"/>
          <w:sz w:val="24"/>
        </w:rPr>
      </w:pPr>
    </w:p>
    <w:p w:rsidR="00A9072C" w:rsidRPr="00671002" w:rsidRDefault="00A9072C" w:rsidP="00A9072C">
      <w:pPr>
        <w:ind w:firstLineChars="100" w:firstLine="240"/>
        <w:rPr>
          <w:rFonts w:asciiTheme="minorEastAsia" w:eastAsiaTheme="minorEastAsia" w:hAnsiTheme="minorEastAsia"/>
          <w:sz w:val="24"/>
        </w:rPr>
      </w:pPr>
      <w:r w:rsidRPr="00671002">
        <w:rPr>
          <w:rFonts w:asciiTheme="minorEastAsia" w:eastAsiaTheme="minorEastAsia" w:hAnsiTheme="minorEastAsia" w:hint="eastAsia"/>
          <w:sz w:val="24"/>
        </w:rPr>
        <w:t>組織における内部不正防止ガイドライン</w:t>
      </w:r>
    </w:p>
    <w:p w:rsidR="00A9072C" w:rsidRPr="00671002" w:rsidRDefault="008015D9" w:rsidP="006663CA">
      <w:pPr>
        <w:ind w:firstLineChars="100" w:firstLine="210"/>
        <w:rPr>
          <w:rFonts w:asciiTheme="minorEastAsia" w:eastAsiaTheme="minorEastAsia" w:hAnsiTheme="minorEastAsia"/>
          <w:sz w:val="24"/>
        </w:rPr>
      </w:pPr>
      <w:hyperlink r:id="rId8" w:history="1">
        <w:r w:rsidR="003D5921" w:rsidRPr="00671002">
          <w:rPr>
            <w:rStyle w:val="aa"/>
            <w:rFonts w:asciiTheme="minorEastAsia" w:eastAsiaTheme="minorEastAsia" w:hAnsiTheme="minorEastAsia"/>
            <w:sz w:val="24"/>
          </w:rPr>
          <w:t>http://www.ipa.go.jp/security/fy24/reports/insider/</w:t>
        </w:r>
      </w:hyperlink>
    </w:p>
    <w:p w:rsidR="003D5921" w:rsidRPr="00671002" w:rsidRDefault="003D5921" w:rsidP="003D5921">
      <w:pPr>
        <w:ind w:firstLineChars="100" w:firstLine="240"/>
        <w:rPr>
          <w:rFonts w:asciiTheme="minorEastAsia" w:eastAsiaTheme="minorEastAsia" w:hAnsiTheme="minorEastAsia"/>
          <w:sz w:val="24"/>
        </w:rPr>
      </w:pPr>
      <w:r w:rsidRPr="00671002">
        <w:rPr>
          <w:rFonts w:asciiTheme="minorEastAsia" w:eastAsiaTheme="minorEastAsia" w:hAnsiTheme="minorEastAsia" w:hint="eastAsia"/>
          <w:sz w:val="24"/>
        </w:rPr>
        <w:t>セキュリティ対策の見直しに関する注意喚起文（7月10日）</w:t>
      </w:r>
    </w:p>
    <w:p w:rsidR="003D5921" w:rsidRPr="00671002" w:rsidRDefault="008015D9" w:rsidP="006663CA">
      <w:pPr>
        <w:ind w:firstLineChars="100" w:firstLine="210"/>
        <w:rPr>
          <w:rFonts w:asciiTheme="minorEastAsia" w:eastAsiaTheme="minorEastAsia" w:hAnsiTheme="minorEastAsia"/>
          <w:sz w:val="24"/>
        </w:rPr>
      </w:pPr>
      <w:hyperlink r:id="rId9" w:history="1">
        <w:r w:rsidR="003D5921" w:rsidRPr="00671002">
          <w:rPr>
            <w:rStyle w:val="aa"/>
            <w:rFonts w:asciiTheme="minorEastAsia" w:eastAsiaTheme="minorEastAsia" w:hAnsiTheme="minorEastAsia"/>
            <w:sz w:val="24"/>
          </w:rPr>
          <w:t>http://www.ipa.go.jp/security/announce/20140710-insider.html</w:t>
        </w:r>
      </w:hyperlink>
    </w:p>
    <w:p w:rsidR="003D5921" w:rsidRPr="00671002" w:rsidRDefault="00882F64" w:rsidP="003D5921">
      <w:pPr>
        <w:ind w:firstLineChars="100" w:firstLine="240"/>
        <w:rPr>
          <w:rFonts w:asciiTheme="minorEastAsia" w:eastAsiaTheme="minorEastAsia" w:hAnsiTheme="minorEastAsia"/>
          <w:sz w:val="24"/>
        </w:rPr>
      </w:pPr>
      <w:r w:rsidRPr="00671002">
        <w:rPr>
          <w:rFonts w:asciiTheme="minorEastAsia" w:eastAsiaTheme="minorEastAsia" w:hAnsiTheme="minorEastAsia" w:hint="eastAsia"/>
          <w:sz w:val="24"/>
        </w:rPr>
        <w:t>営業秘密管理指針</w:t>
      </w:r>
    </w:p>
    <w:p w:rsidR="00882F64" w:rsidRPr="00671002" w:rsidRDefault="008015D9" w:rsidP="004F1981">
      <w:pPr>
        <w:ind w:firstLineChars="100" w:firstLine="210"/>
        <w:rPr>
          <w:rFonts w:asciiTheme="minorEastAsia" w:eastAsiaTheme="minorEastAsia" w:hAnsiTheme="minorEastAsia"/>
          <w:sz w:val="24"/>
        </w:rPr>
      </w:pPr>
      <w:hyperlink r:id="rId10" w:history="1">
        <w:r w:rsidR="00882F64" w:rsidRPr="00671002">
          <w:rPr>
            <w:rStyle w:val="aa"/>
            <w:rFonts w:asciiTheme="minorEastAsia" w:eastAsiaTheme="minorEastAsia" w:hAnsiTheme="minorEastAsia"/>
            <w:sz w:val="24"/>
          </w:rPr>
          <w:t>http://www.meti.go.jp/policy/economy/chizai/chiteki/pdf/111216hontai.pdf</w:t>
        </w:r>
      </w:hyperlink>
    </w:p>
    <w:p w:rsidR="00093FCA" w:rsidRPr="00671002" w:rsidRDefault="00093FCA" w:rsidP="00A711EE">
      <w:pPr>
        <w:ind w:leftChars="159" w:left="377" w:hangingChars="18" w:hanging="43"/>
        <w:rPr>
          <w:rFonts w:asciiTheme="minorEastAsia" w:eastAsiaTheme="minorEastAsia" w:hAnsiTheme="minorEastAsia"/>
          <w:sz w:val="24"/>
        </w:rPr>
      </w:pPr>
    </w:p>
    <w:p w:rsidR="000675D8" w:rsidRPr="00671002" w:rsidRDefault="000675D8">
      <w:pPr>
        <w:widowControl/>
        <w:jc w:val="left"/>
        <w:rPr>
          <w:rFonts w:asciiTheme="minorEastAsia" w:eastAsiaTheme="minorEastAsia" w:hAnsiTheme="minorEastAsia"/>
          <w:sz w:val="24"/>
        </w:rPr>
      </w:pPr>
      <w:r w:rsidRPr="00671002">
        <w:rPr>
          <w:rFonts w:asciiTheme="minorEastAsia" w:eastAsiaTheme="minorEastAsia" w:hAnsiTheme="minorEastAsia"/>
          <w:sz w:val="24"/>
        </w:rPr>
        <w:br w:type="page"/>
      </w:r>
    </w:p>
    <w:p w:rsidR="00ED7ECC" w:rsidRPr="00671002" w:rsidRDefault="00ED7ECC" w:rsidP="00A711EE">
      <w:pPr>
        <w:ind w:leftChars="159" w:left="377" w:hangingChars="18" w:hanging="43"/>
        <w:rPr>
          <w:rFonts w:asciiTheme="minorEastAsia" w:eastAsiaTheme="minorEastAsia" w:hAnsiTheme="minorEastAsia"/>
          <w:sz w:val="24"/>
        </w:rPr>
      </w:pPr>
      <w:r w:rsidRPr="00671002">
        <w:rPr>
          <w:rFonts w:asciiTheme="minorEastAsia" w:eastAsiaTheme="minorEastAsia" w:hAnsiTheme="minorEastAsia" w:hint="eastAsia"/>
          <w:sz w:val="24"/>
        </w:rPr>
        <w:lastRenderedPageBreak/>
        <w:t>○アクセス権指定</w:t>
      </w:r>
    </w:p>
    <w:p w:rsidR="00ED7ECC" w:rsidRPr="00671002" w:rsidRDefault="00ED7ECC" w:rsidP="00A711EE">
      <w:pPr>
        <w:ind w:leftChars="100" w:left="450" w:hangingChars="100" w:hanging="240"/>
        <w:rPr>
          <w:rFonts w:asciiTheme="minorEastAsia" w:eastAsiaTheme="minorEastAsia" w:hAnsiTheme="minorEastAsia"/>
          <w:sz w:val="24"/>
        </w:rPr>
      </w:pPr>
      <w:r w:rsidRPr="00671002">
        <w:rPr>
          <w:rFonts w:asciiTheme="minorEastAsia" w:eastAsiaTheme="minorEastAsia" w:hAnsiTheme="minorEastAsia" w:hint="eastAsia"/>
          <w:sz w:val="24"/>
        </w:rPr>
        <w:t xml:space="preserve">　</w:t>
      </w:r>
      <w:r w:rsidR="00945B62" w:rsidRPr="00671002">
        <w:rPr>
          <w:rFonts w:asciiTheme="minorEastAsia" w:eastAsiaTheme="minorEastAsia" w:hAnsiTheme="minorEastAsia" w:hint="eastAsia"/>
          <w:sz w:val="24"/>
        </w:rPr>
        <w:t>重要な情報が保管されているファイルやデータベースについて、適切なアクセス権限を付与すること。</w:t>
      </w:r>
    </w:p>
    <w:p w:rsidR="00945B62" w:rsidRPr="00671002" w:rsidRDefault="00945B62" w:rsidP="00ED7ECC">
      <w:pPr>
        <w:ind w:leftChars="59" w:left="407" w:hangingChars="118" w:hanging="283"/>
        <w:rPr>
          <w:rFonts w:asciiTheme="minorEastAsia" w:eastAsiaTheme="minorEastAsia" w:hAnsiTheme="minorEastAsia"/>
          <w:sz w:val="24"/>
        </w:rPr>
      </w:pPr>
    </w:p>
    <w:p w:rsidR="00ED7ECC" w:rsidRPr="00671002" w:rsidRDefault="00ED7ECC" w:rsidP="00A711EE">
      <w:pPr>
        <w:ind w:leftChars="159" w:left="377" w:hangingChars="18" w:hanging="43"/>
        <w:rPr>
          <w:rFonts w:asciiTheme="minorEastAsia" w:eastAsiaTheme="minorEastAsia" w:hAnsiTheme="minorEastAsia"/>
          <w:sz w:val="24"/>
        </w:rPr>
      </w:pPr>
      <w:r w:rsidRPr="00671002">
        <w:rPr>
          <w:rFonts w:asciiTheme="minorEastAsia" w:eastAsiaTheme="minorEastAsia" w:hAnsiTheme="minorEastAsia" w:hint="eastAsia"/>
          <w:sz w:val="24"/>
        </w:rPr>
        <w:t>○物理的管理</w:t>
      </w:r>
    </w:p>
    <w:p w:rsidR="00ED7ECC" w:rsidRPr="00671002" w:rsidRDefault="00ED7ECC" w:rsidP="00ED7ECC">
      <w:pPr>
        <w:ind w:leftChars="59" w:left="40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 xml:space="preserve">　</w:t>
      </w:r>
      <w:r w:rsidR="00386880" w:rsidRPr="00671002">
        <w:rPr>
          <w:rFonts w:asciiTheme="minorEastAsia" w:eastAsiaTheme="minorEastAsia" w:hAnsiTheme="minorEastAsia" w:hint="eastAsia"/>
          <w:sz w:val="24"/>
        </w:rPr>
        <w:t>重要な情報が保管されているファイルやデータベースについて、情報の持ち出し・可搬媒体等の持ち込み</w:t>
      </w:r>
      <w:r w:rsidR="00945B62" w:rsidRPr="00671002">
        <w:rPr>
          <w:rFonts w:asciiTheme="minorEastAsia" w:eastAsiaTheme="minorEastAsia" w:hAnsiTheme="minorEastAsia" w:hint="eastAsia"/>
          <w:sz w:val="24"/>
        </w:rPr>
        <w:t>の監視を行うこと。</w:t>
      </w:r>
    </w:p>
    <w:p w:rsidR="00ED7ECC" w:rsidRPr="00671002" w:rsidRDefault="00ED7ECC" w:rsidP="00ED7ECC">
      <w:pPr>
        <w:ind w:leftChars="59" w:left="407" w:hangingChars="118" w:hanging="283"/>
        <w:rPr>
          <w:rFonts w:asciiTheme="minorEastAsia" w:eastAsiaTheme="minorEastAsia" w:hAnsiTheme="minorEastAsia"/>
          <w:sz w:val="24"/>
        </w:rPr>
      </w:pPr>
    </w:p>
    <w:p w:rsidR="00ED7ECC" w:rsidRPr="00671002" w:rsidRDefault="00ED7ECC" w:rsidP="00A711EE">
      <w:pPr>
        <w:ind w:leftChars="159" w:left="377" w:hangingChars="18" w:hanging="43"/>
        <w:rPr>
          <w:rFonts w:asciiTheme="minorEastAsia" w:eastAsiaTheme="minorEastAsia" w:hAnsiTheme="minorEastAsia"/>
          <w:sz w:val="24"/>
        </w:rPr>
      </w:pPr>
      <w:r w:rsidRPr="00671002">
        <w:rPr>
          <w:rFonts w:asciiTheme="minorEastAsia" w:eastAsiaTheme="minorEastAsia" w:hAnsiTheme="minorEastAsia" w:hint="eastAsia"/>
          <w:sz w:val="24"/>
        </w:rPr>
        <w:t>○証拠確保</w:t>
      </w:r>
    </w:p>
    <w:p w:rsidR="00882F64" w:rsidRPr="00671002" w:rsidRDefault="00ED7ECC" w:rsidP="00882F64">
      <w:pPr>
        <w:ind w:leftChars="59" w:left="407" w:hangingChars="118" w:hanging="283"/>
        <w:rPr>
          <w:rFonts w:asciiTheme="minorEastAsia" w:eastAsiaTheme="minorEastAsia" w:hAnsiTheme="minorEastAsia"/>
          <w:sz w:val="24"/>
        </w:rPr>
      </w:pPr>
      <w:r w:rsidRPr="00671002">
        <w:rPr>
          <w:rFonts w:asciiTheme="minorEastAsia" w:eastAsiaTheme="minorEastAsia" w:hAnsiTheme="minorEastAsia" w:hint="eastAsia"/>
          <w:sz w:val="24"/>
        </w:rPr>
        <w:t xml:space="preserve">　</w:t>
      </w:r>
      <w:r w:rsidR="00945B62" w:rsidRPr="00671002">
        <w:rPr>
          <w:rFonts w:asciiTheme="minorEastAsia" w:eastAsiaTheme="minorEastAsia" w:hAnsiTheme="minorEastAsia" w:hint="eastAsia"/>
          <w:sz w:val="24"/>
        </w:rPr>
        <w:t>重要な情報が保管されているファイルやデータベースについて、定期的な操作履歴の監視・監査を行うこと。</w:t>
      </w:r>
    </w:p>
    <w:sectPr w:rsidR="00882F64" w:rsidRPr="00671002" w:rsidSect="00A56924">
      <w:headerReference w:type="default" r:id="rId11"/>
      <w:footerReference w:type="default" r:id="rId12"/>
      <w:pgSz w:w="11906" w:h="16838"/>
      <w:pgMar w:top="851" w:right="851" w:bottom="737" w:left="851" w:header="567" w:footer="85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D7E" w:rsidRDefault="00A63D7E" w:rsidP="003C0825">
      <w:r>
        <w:separator/>
      </w:r>
    </w:p>
  </w:endnote>
  <w:endnote w:type="continuationSeparator" w:id="0">
    <w:p w:rsidR="00A63D7E" w:rsidRDefault="00A63D7E"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927366"/>
      <w:docPartObj>
        <w:docPartGallery w:val="Page Numbers (Bottom of Page)"/>
        <w:docPartUnique/>
      </w:docPartObj>
    </w:sdtPr>
    <w:sdtEndPr/>
    <w:sdtContent>
      <w:p w:rsidR="00247FA1" w:rsidRDefault="00247FA1" w:rsidP="00A56924">
        <w:pPr>
          <w:pStyle w:val="a5"/>
          <w:jc w:val="center"/>
        </w:pPr>
        <w:r>
          <w:fldChar w:fldCharType="begin"/>
        </w:r>
        <w:r>
          <w:instrText>PAGE   \* MERGEFORMAT</w:instrText>
        </w:r>
        <w:r>
          <w:fldChar w:fldCharType="separate"/>
        </w:r>
        <w:r w:rsidR="008015D9" w:rsidRPr="008015D9">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D7E" w:rsidRDefault="00A63D7E" w:rsidP="003C0825">
      <w:r>
        <w:separator/>
      </w:r>
    </w:p>
  </w:footnote>
  <w:footnote w:type="continuationSeparator" w:id="0">
    <w:p w:rsidR="00A63D7E" w:rsidRDefault="00A63D7E" w:rsidP="003C08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7E" w:rsidRPr="008134CE" w:rsidRDefault="00A63D7E" w:rsidP="008134CE">
    <w:pPr>
      <w:jc w:val="right"/>
      <w:rPr>
        <w:sz w:val="24"/>
      </w:rPr>
    </w:pPr>
    <w:r>
      <w:rPr>
        <w:rFonts w:hint="eastAsia"/>
        <w:sz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E48"/>
    <w:rsid w:val="000675D8"/>
    <w:rsid w:val="00093080"/>
    <w:rsid w:val="00093FCA"/>
    <w:rsid w:val="0010448E"/>
    <w:rsid w:val="00131390"/>
    <w:rsid w:val="0014081D"/>
    <w:rsid w:val="002055B7"/>
    <w:rsid w:val="00247FA1"/>
    <w:rsid w:val="002A597F"/>
    <w:rsid w:val="002F6AB7"/>
    <w:rsid w:val="00386880"/>
    <w:rsid w:val="003C0825"/>
    <w:rsid w:val="003C625B"/>
    <w:rsid w:val="003D5921"/>
    <w:rsid w:val="0047576F"/>
    <w:rsid w:val="004B3FCB"/>
    <w:rsid w:val="004D2B28"/>
    <w:rsid w:val="004F1981"/>
    <w:rsid w:val="00553CC8"/>
    <w:rsid w:val="005747B0"/>
    <w:rsid w:val="005E33C1"/>
    <w:rsid w:val="00613DE1"/>
    <w:rsid w:val="00620458"/>
    <w:rsid w:val="006663CA"/>
    <w:rsid w:val="00671002"/>
    <w:rsid w:val="006E1AB9"/>
    <w:rsid w:val="00753677"/>
    <w:rsid w:val="00763EE9"/>
    <w:rsid w:val="0079382D"/>
    <w:rsid w:val="008015D9"/>
    <w:rsid w:val="008134CE"/>
    <w:rsid w:val="00882F64"/>
    <w:rsid w:val="008B1C76"/>
    <w:rsid w:val="008F2496"/>
    <w:rsid w:val="00945B62"/>
    <w:rsid w:val="00961718"/>
    <w:rsid w:val="00A40F2A"/>
    <w:rsid w:val="00A56924"/>
    <w:rsid w:val="00A63D7E"/>
    <w:rsid w:val="00A711EE"/>
    <w:rsid w:val="00A9072C"/>
    <w:rsid w:val="00AC7E48"/>
    <w:rsid w:val="00AE1674"/>
    <w:rsid w:val="00B06A1E"/>
    <w:rsid w:val="00B12090"/>
    <w:rsid w:val="00B46097"/>
    <w:rsid w:val="00B73013"/>
    <w:rsid w:val="00BF403D"/>
    <w:rsid w:val="00C260B1"/>
    <w:rsid w:val="00C831D6"/>
    <w:rsid w:val="00C84239"/>
    <w:rsid w:val="00CE2031"/>
    <w:rsid w:val="00CE241C"/>
    <w:rsid w:val="00D13B77"/>
    <w:rsid w:val="00D849C9"/>
    <w:rsid w:val="00D93096"/>
    <w:rsid w:val="00DA6CBF"/>
    <w:rsid w:val="00DB12EF"/>
    <w:rsid w:val="00DD54D1"/>
    <w:rsid w:val="00E679AE"/>
    <w:rsid w:val="00E97233"/>
    <w:rsid w:val="00EC4762"/>
    <w:rsid w:val="00ED7ECC"/>
    <w:rsid w:val="00F453FE"/>
    <w:rsid w:val="00FA0099"/>
    <w:rsid w:val="00FB2E7A"/>
    <w:rsid w:val="00FB5678"/>
    <w:rsid w:val="00FD7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2E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DB12EF"/>
    <w:pPr>
      <w:ind w:leftChars="400" w:left="840"/>
    </w:pPr>
    <w:rPr>
      <w:szCs w:val="22"/>
    </w:rPr>
  </w:style>
  <w:style w:type="paragraph" w:styleId="a8">
    <w:name w:val="Balloon Text"/>
    <w:basedOn w:val="a"/>
    <w:link w:val="a9"/>
    <w:uiPriority w:val="99"/>
    <w:semiHidden/>
    <w:unhideWhenUsed/>
    <w:rsid w:val="004B3FC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B3FCB"/>
    <w:rPr>
      <w:rFonts w:asciiTheme="majorHAnsi" w:eastAsiaTheme="majorEastAsia" w:hAnsiTheme="majorHAnsi" w:cstheme="majorBidi"/>
      <w:kern w:val="2"/>
      <w:sz w:val="18"/>
      <w:szCs w:val="18"/>
    </w:rPr>
  </w:style>
  <w:style w:type="character" w:styleId="aa">
    <w:name w:val="Hyperlink"/>
    <w:basedOn w:val="a0"/>
    <w:uiPriority w:val="99"/>
    <w:unhideWhenUsed/>
    <w:rsid w:val="003D5921"/>
    <w:rPr>
      <w:color w:val="0000FF" w:themeColor="hyperlink"/>
      <w:u w:val="single"/>
    </w:rPr>
  </w:style>
  <w:style w:type="paragraph" w:styleId="ab">
    <w:name w:val="Plain Text"/>
    <w:basedOn w:val="a"/>
    <w:link w:val="ac"/>
    <w:uiPriority w:val="99"/>
    <w:unhideWhenUsed/>
    <w:rsid w:val="004F1981"/>
    <w:pPr>
      <w:jc w:val="left"/>
    </w:pPr>
    <w:rPr>
      <w:rFonts w:ascii="ＭＳ ゴシック" w:eastAsia="ＭＳ ゴシック" w:hAnsi="Courier New" w:cs="Courier New"/>
      <w:sz w:val="20"/>
      <w:szCs w:val="21"/>
    </w:rPr>
  </w:style>
  <w:style w:type="character" w:customStyle="1" w:styleId="ac">
    <w:name w:val="書式なし (文字)"/>
    <w:basedOn w:val="a0"/>
    <w:link w:val="ab"/>
    <w:uiPriority w:val="99"/>
    <w:rsid w:val="004F1981"/>
    <w:rPr>
      <w:rFonts w:ascii="ＭＳ ゴシック" w:eastAsia="ＭＳ ゴシック" w:hAnsi="Courier New" w:cs="Courier New"/>
      <w:kern w:val="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2E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DB12EF"/>
    <w:pPr>
      <w:ind w:leftChars="400" w:left="840"/>
    </w:pPr>
    <w:rPr>
      <w:szCs w:val="22"/>
    </w:rPr>
  </w:style>
  <w:style w:type="paragraph" w:styleId="a8">
    <w:name w:val="Balloon Text"/>
    <w:basedOn w:val="a"/>
    <w:link w:val="a9"/>
    <w:uiPriority w:val="99"/>
    <w:semiHidden/>
    <w:unhideWhenUsed/>
    <w:rsid w:val="004B3FC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B3FCB"/>
    <w:rPr>
      <w:rFonts w:asciiTheme="majorHAnsi" w:eastAsiaTheme="majorEastAsia" w:hAnsiTheme="majorHAnsi" w:cstheme="majorBidi"/>
      <w:kern w:val="2"/>
      <w:sz w:val="18"/>
      <w:szCs w:val="18"/>
    </w:rPr>
  </w:style>
  <w:style w:type="character" w:styleId="aa">
    <w:name w:val="Hyperlink"/>
    <w:basedOn w:val="a0"/>
    <w:uiPriority w:val="99"/>
    <w:unhideWhenUsed/>
    <w:rsid w:val="003D5921"/>
    <w:rPr>
      <w:color w:val="0000FF" w:themeColor="hyperlink"/>
      <w:u w:val="single"/>
    </w:rPr>
  </w:style>
  <w:style w:type="paragraph" w:styleId="ab">
    <w:name w:val="Plain Text"/>
    <w:basedOn w:val="a"/>
    <w:link w:val="ac"/>
    <w:uiPriority w:val="99"/>
    <w:unhideWhenUsed/>
    <w:rsid w:val="004F1981"/>
    <w:pPr>
      <w:jc w:val="left"/>
    </w:pPr>
    <w:rPr>
      <w:rFonts w:ascii="ＭＳ ゴシック" w:eastAsia="ＭＳ ゴシック" w:hAnsi="Courier New" w:cs="Courier New"/>
      <w:sz w:val="20"/>
      <w:szCs w:val="21"/>
    </w:rPr>
  </w:style>
  <w:style w:type="character" w:customStyle="1" w:styleId="ac">
    <w:name w:val="書式なし (文字)"/>
    <w:basedOn w:val="a0"/>
    <w:link w:val="ab"/>
    <w:uiPriority w:val="99"/>
    <w:rsid w:val="004F1981"/>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502595">
      <w:bodyDiv w:val="1"/>
      <w:marLeft w:val="0"/>
      <w:marRight w:val="0"/>
      <w:marTop w:val="0"/>
      <w:marBottom w:val="0"/>
      <w:divBdr>
        <w:top w:val="none" w:sz="0" w:space="0" w:color="auto"/>
        <w:left w:val="none" w:sz="0" w:space="0" w:color="auto"/>
        <w:bottom w:val="none" w:sz="0" w:space="0" w:color="auto"/>
        <w:right w:val="none" w:sz="0" w:space="0" w:color="auto"/>
      </w:divBdr>
    </w:div>
    <w:div w:id="387068309">
      <w:bodyDiv w:val="1"/>
      <w:marLeft w:val="0"/>
      <w:marRight w:val="0"/>
      <w:marTop w:val="0"/>
      <w:marBottom w:val="0"/>
      <w:divBdr>
        <w:top w:val="none" w:sz="0" w:space="0" w:color="auto"/>
        <w:left w:val="none" w:sz="0" w:space="0" w:color="auto"/>
        <w:bottom w:val="none" w:sz="0" w:space="0" w:color="auto"/>
        <w:right w:val="none" w:sz="0" w:space="0" w:color="auto"/>
      </w:divBdr>
    </w:div>
    <w:div w:id="1471483892">
      <w:bodyDiv w:val="1"/>
      <w:marLeft w:val="0"/>
      <w:marRight w:val="0"/>
      <w:marTop w:val="0"/>
      <w:marBottom w:val="0"/>
      <w:divBdr>
        <w:top w:val="none" w:sz="0" w:space="0" w:color="auto"/>
        <w:left w:val="none" w:sz="0" w:space="0" w:color="auto"/>
        <w:bottom w:val="none" w:sz="0" w:space="0" w:color="auto"/>
        <w:right w:val="none" w:sz="0" w:space="0" w:color="auto"/>
      </w:divBdr>
      <w:divsChild>
        <w:div w:id="903368852">
          <w:marLeft w:val="240"/>
          <w:marRight w:val="0"/>
          <w:marTop w:val="0"/>
          <w:marBottom w:val="0"/>
          <w:divBdr>
            <w:top w:val="none" w:sz="0" w:space="0" w:color="auto"/>
            <w:left w:val="none" w:sz="0" w:space="0" w:color="auto"/>
            <w:bottom w:val="none" w:sz="0" w:space="0" w:color="auto"/>
            <w:right w:val="none" w:sz="0" w:space="0" w:color="auto"/>
          </w:divBdr>
        </w:div>
        <w:div w:id="289092956">
          <w:marLeft w:val="240"/>
          <w:marRight w:val="0"/>
          <w:marTop w:val="0"/>
          <w:marBottom w:val="0"/>
          <w:divBdr>
            <w:top w:val="none" w:sz="0" w:space="0" w:color="auto"/>
            <w:left w:val="none" w:sz="0" w:space="0" w:color="auto"/>
            <w:bottom w:val="none" w:sz="0" w:space="0" w:color="auto"/>
            <w:right w:val="none" w:sz="0" w:space="0" w:color="auto"/>
          </w:divBdr>
          <w:divsChild>
            <w:div w:id="1359967047">
              <w:marLeft w:val="240"/>
              <w:marRight w:val="0"/>
              <w:marTop w:val="0"/>
              <w:marBottom w:val="0"/>
              <w:divBdr>
                <w:top w:val="none" w:sz="0" w:space="0" w:color="auto"/>
                <w:left w:val="none" w:sz="0" w:space="0" w:color="auto"/>
                <w:bottom w:val="none" w:sz="0" w:space="0" w:color="auto"/>
                <w:right w:val="none" w:sz="0" w:space="0" w:color="auto"/>
              </w:divBdr>
            </w:div>
            <w:div w:id="400517281">
              <w:marLeft w:val="240"/>
              <w:marRight w:val="0"/>
              <w:marTop w:val="0"/>
              <w:marBottom w:val="0"/>
              <w:divBdr>
                <w:top w:val="none" w:sz="0" w:space="0" w:color="auto"/>
                <w:left w:val="none" w:sz="0" w:space="0" w:color="auto"/>
                <w:bottom w:val="none" w:sz="0" w:space="0" w:color="auto"/>
                <w:right w:val="none" w:sz="0" w:space="0" w:color="auto"/>
              </w:divBdr>
            </w:div>
            <w:div w:id="352653973">
              <w:marLeft w:val="240"/>
              <w:marRight w:val="0"/>
              <w:marTop w:val="0"/>
              <w:marBottom w:val="0"/>
              <w:divBdr>
                <w:top w:val="none" w:sz="0" w:space="0" w:color="auto"/>
                <w:left w:val="none" w:sz="0" w:space="0" w:color="auto"/>
                <w:bottom w:val="none" w:sz="0" w:space="0" w:color="auto"/>
                <w:right w:val="none" w:sz="0" w:space="0" w:color="auto"/>
              </w:divBdr>
              <w:divsChild>
                <w:div w:id="416097430">
                  <w:marLeft w:val="240"/>
                  <w:marRight w:val="0"/>
                  <w:marTop w:val="0"/>
                  <w:marBottom w:val="0"/>
                  <w:divBdr>
                    <w:top w:val="none" w:sz="0" w:space="0" w:color="auto"/>
                    <w:left w:val="none" w:sz="0" w:space="0" w:color="auto"/>
                    <w:bottom w:val="none" w:sz="0" w:space="0" w:color="auto"/>
                    <w:right w:val="none" w:sz="0" w:space="0" w:color="auto"/>
                  </w:divBdr>
                </w:div>
                <w:div w:id="547498324">
                  <w:marLeft w:val="240"/>
                  <w:marRight w:val="0"/>
                  <w:marTop w:val="0"/>
                  <w:marBottom w:val="0"/>
                  <w:divBdr>
                    <w:top w:val="none" w:sz="0" w:space="0" w:color="auto"/>
                    <w:left w:val="none" w:sz="0" w:space="0" w:color="auto"/>
                    <w:bottom w:val="none" w:sz="0" w:space="0" w:color="auto"/>
                    <w:right w:val="none" w:sz="0" w:space="0" w:color="auto"/>
                  </w:divBdr>
                </w:div>
                <w:div w:id="30694584">
                  <w:marLeft w:val="240"/>
                  <w:marRight w:val="0"/>
                  <w:marTop w:val="0"/>
                  <w:marBottom w:val="0"/>
                  <w:divBdr>
                    <w:top w:val="none" w:sz="0" w:space="0" w:color="auto"/>
                    <w:left w:val="none" w:sz="0" w:space="0" w:color="auto"/>
                    <w:bottom w:val="none" w:sz="0" w:space="0" w:color="auto"/>
                    <w:right w:val="none" w:sz="0" w:space="0" w:color="auto"/>
                  </w:divBdr>
                </w:div>
              </w:divsChild>
            </w:div>
            <w:div w:id="1935162301">
              <w:marLeft w:val="240"/>
              <w:marRight w:val="0"/>
              <w:marTop w:val="0"/>
              <w:marBottom w:val="0"/>
              <w:divBdr>
                <w:top w:val="none" w:sz="0" w:space="0" w:color="auto"/>
                <w:left w:val="none" w:sz="0" w:space="0" w:color="auto"/>
                <w:bottom w:val="none" w:sz="0" w:space="0" w:color="auto"/>
                <w:right w:val="none" w:sz="0" w:space="0" w:color="auto"/>
              </w:divBdr>
            </w:div>
            <w:div w:id="1795363363">
              <w:marLeft w:val="240"/>
              <w:marRight w:val="0"/>
              <w:marTop w:val="0"/>
              <w:marBottom w:val="0"/>
              <w:divBdr>
                <w:top w:val="none" w:sz="0" w:space="0" w:color="auto"/>
                <w:left w:val="none" w:sz="0" w:space="0" w:color="auto"/>
                <w:bottom w:val="none" w:sz="0" w:space="0" w:color="auto"/>
                <w:right w:val="none" w:sz="0" w:space="0" w:color="auto"/>
              </w:divBdr>
            </w:div>
            <w:div w:id="1564025783">
              <w:marLeft w:val="240"/>
              <w:marRight w:val="0"/>
              <w:marTop w:val="0"/>
              <w:marBottom w:val="0"/>
              <w:divBdr>
                <w:top w:val="none" w:sz="0" w:space="0" w:color="auto"/>
                <w:left w:val="none" w:sz="0" w:space="0" w:color="auto"/>
                <w:bottom w:val="none" w:sz="0" w:space="0" w:color="auto"/>
                <w:right w:val="none" w:sz="0" w:space="0" w:color="auto"/>
              </w:divBdr>
            </w:div>
            <w:div w:id="902640557">
              <w:marLeft w:val="240"/>
              <w:marRight w:val="0"/>
              <w:marTop w:val="0"/>
              <w:marBottom w:val="0"/>
              <w:divBdr>
                <w:top w:val="none" w:sz="0" w:space="0" w:color="auto"/>
                <w:left w:val="none" w:sz="0" w:space="0" w:color="auto"/>
                <w:bottom w:val="none" w:sz="0" w:space="0" w:color="auto"/>
                <w:right w:val="none" w:sz="0" w:space="0" w:color="auto"/>
              </w:divBdr>
            </w:div>
          </w:divsChild>
        </w:div>
        <w:div w:id="520315490">
          <w:marLeft w:val="240"/>
          <w:marRight w:val="0"/>
          <w:marTop w:val="0"/>
          <w:marBottom w:val="0"/>
          <w:divBdr>
            <w:top w:val="none" w:sz="0" w:space="0" w:color="auto"/>
            <w:left w:val="none" w:sz="0" w:space="0" w:color="auto"/>
            <w:bottom w:val="none" w:sz="0" w:space="0" w:color="auto"/>
            <w:right w:val="none" w:sz="0" w:space="0" w:color="auto"/>
          </w:divBdr>
          <w:divsChild>
            <w:div w:id="763460322">
              <w:marLeft w:val="240"/>
              <w:marRight w:val="0"/>
              <w:marTop w:val="0"/>
              <w:marBottom w:val="0"/>
              <w:divBdr>
                <w:top w:val="none" w:sz="0" w:space="0" w:color="auto"/>
                <w:left w:val="none" w:sz="0" w:space="0" w:color="auto"/>
                <w:bottom w:val="none" w:sz="0" w:space="0" w:color="auto"/>
                <w:right w:val="none" w:sz="0" w:space="0" w:color="auto"/>
              </w:divBdr>
            </w:div>
            <w:div w:id="1562209393">
              <w:marLeft w:val="240"/>
              <w:marRight w:val="0"/>
              <w:marTop w:val="0"/>
              <w:marBottom w:val="0"/>
              <w:divBdr>
                <w:top w:val="none" w:sz="0" w:space="0" w:color="auto"/>
                <w:left w:val="none" w:sz="0" w:space="0" w:color="auto"/>
                <w:bottom w:val="none" w:sz="0" w:space="0" w:color="auto"/>
                <w:right w:val="none" w:sz="0" w:space="0" w:color="auto"/>
              </w:divBdr>
            </w:div>
            <w:div w:id="1712531592">
              <w:marLeft w:val="240"/>
              <w:marRight w:val="0"/>
              <w:marTop w:val="0"/>
              <w:marBottom w:val="0"/>
              <w:divBdr>
                <w:top w:val="none" w:sz="0" w:space="0" w:color="auto"/>
                <w:left w:val="none" w:sz="0" w:space="0" w:color="auto"/>
                <w:bottom w:val="none" w:sz="0" w:space="0" w:color="auto"/>
                <w:right w:val="none" w:sz="0" w:space="0" w:color="auto"/>
              </w:divBdr>
            </w:div>
            <w:div w:id="223108960">
              <w:marLeft w:val="240"/>
              <w:marRight w:val="0"/>
              <w:marTop w:val="0"/>
              <w:marBottom w:val="0"/>
              <w:divBdr>
                <w:top w:val="none" w:sz="0" w:space="0" w:color="auto"/>
                <w:left w:val="none" w:sz="0" w:space="0" w:color="auto"/>
                <w:bottom w:val="none" w:sz="0" w:space="0" w:color="auto"/>
                <w:right w:val="none" w:sz="0" w:space="0" w:color="auto"/>
              </w:divBdr>
            </w:div>
            <w:div w:id="191650407">
              <w:marLeft w:val="240"/>
              <w:marRight w:val="0"/>
              <w:marTop w:val="0"/>
              <w:marBottom w:val="0"/>
              <w:divBdr>
                <w:top w:val="none" w:sz="0" w:space="0" w:color="auto"/>
                <w:left w:val="none" w:sz="0" w:space="0" w:color="auto"/>
                <w:bottom w:val="none" w:sz="0" w:space="0" w:color="auto"/>
                <w:right w:val="none" w:sz="0" w:space="0" w:color="auto"/>
              </w:divBdr>
            </w:div>
            <w:div w:id="1154954296">
              <w:marLeft w:val="240"/>
              <w:marRight w:val="0"/>
              <w:marTop w:val="0"/>
              <w:marBottom w:val="0"/>
              <w:divBdr>
                <w:top w:val="none" w:sz="0" w:space="0" w:color="auto"/>
                <w:left w:val="none" w:sz="0" w:space="0" w:color="auto"/>
                <w:bottom w:val="none" w:sz="0" w:space="0" w:color="auto"/>
                <w:right w:val="none" w:sz="0" w:space="0" w:color="auto"/>
              </w:divBdr>
            </w:div>
            <w:div w:id="1443916348">
              <w:marLeft w:val="240"/>
              <w:marRight w:val="0"/>
              <w:marTop w:val="0"/>
              <w:marBottom w:val="0"/>
              <w:divBdr>
                <w:top w:val="none" w:sz="0" w:space="0" w:color="auto"/>
                <w:left w:val="none" w:sz="0" w:space="0" w:color="auto"/>
                <w:bottom w:val="none" w:sz="0" w:space="0" w:color="auto"/>
                <w:right w:val="none" w:sz="0" w:space="0" w:color="auto"/>
              </w:divBdr>
            </w:div>
          </w:divsChild>
        </w:div>
        <w:div w:id="1882396635">
          <w:marLeft w:val="240"/>
          <w:marRight w:val="0"/>
          <w:marTop w:val="0"/>
          <w:marBottom w:val="0"/>
          <w:divBdr>
            <w:top w:val="none" w:sz="0" w:space="0" w:color="auto"/>
            <w:left w:val="none" w:sz="0" w:space="0" w:color="auto"/>
            <w:bottom w:val="none" w:sz="0" w:space="0" w:color="auto"/>
            <w:right w:val="none" w:sz="0" w:space="0" w:color="auto"/>
          </w:divBdr>
        </w:div>
        <w:div w:id="1126435331">
          <w:marLeft w:val="240"/>
          <w:marRight w:val="0"/>
          <w:marTop w:val="0"/>
          <w:marBottom w:val="0"/>
          <w:divBdr>
            <w:top w:val="none" w:sz="0" w:space="0" w:color="auto"/>
            <w:left w:val="none" w:sz="0" w:space="0" w:color="auto"/>
            <w:bottom w:val="none" w:sz="0" w:space="0" w:color="auto"/>
            <w:right w:val="none" w:sz="0" w:space="0" w:color="auto"/>
          </w:divBdr>
        </w:div>
        <w:div w:id="558131470">
          <w:marLeft w:val="240"/>
          <w:marRight w:val="0"/>
          <w:marTop w:val="0"/>
          <w:marBottom w:val="0"/>
          <w:divBdr>
            <w:top w:val="none" w:sz="0" w:space="0" w:color="auto"/>
            <w:left w:val="none" w:sz="0" w:space="0" w:color="auto"/>
            <w:bottom w:val="none" w:sz="0" w:space="0" w:color="auto"/>
            <w:right w:val="none" w:sz="0" w:space="0" w:color="auto"/>
          </w:divBdr>
        </w:div>
        <w:div w:id="1656179167">
          <w:marLeft w:val="240"/>
          <w:marRight w:val="0"/>
          <w:marTop w:val="0"/>
          <w:marBottom w:val="0"/>
          <w:divBdr>
            <w:top w:val="none" w:sz="0" w:space="0" w:color="auto"/>
            <w:left w:val="none" w:sz="0" w:space="0" w:color="auto"/>
            <w:bottom w:val="none" w:sz="0" w:space="0" w:color="auto"/>
            <w:right w:val="none" w:sz="0" w:space="0" w:color="auto"/>
          </w:divBdr>
        </w:div>
        <w:div w:id="126046955">
          <w:marLeft w:val="240"/>
          <w:marRight w:val="0"/>
          <w:marTop w:val="0"/>
          <w:marBottom w:val="0"/>
          <w:divBdr>
            <w:top w:val="none" w:sz="0" w:space="0" w:color="auto"/>
            <w:left w:val="none" w:sz="0" w:space="0" w:color="auto"/>
            <w:bottom w:val="none" w:sz="0" w:space="0" w:color="auto"/>
            <w:right w:val="none" w:sz="0" w:space="0" w:color="auto"/>
          </w:divBdr>
        </w:div>
        <w:div w:id="499472576">
          <w:marLeft w:val="240"/>
          <w:marRight w:val="0"/>
          <w:marTop w:val="0"/>
          <w:marBottom w:val="0"/>
          <w:divBdr>
            <w:top w:val="none" w:sz="0" w:space="0" w:color="auto"/>
            <w:left w:val="none" w:sz="0" w:space="0" w:color="auto"/>
            <w:bottom w:val="none" w:sz="0" w:space="0" w:color="auto"/>
            <w:right w:val="none" w:sz="0" w:space="0" w:color="auto"/>
          </w:divBdr>
        </w:div>
        <w:div w:id="1344286958">
          <w:marLeft w:val="240"/>
          <w:marRight w:val="0"/>
          <w:marTop w:val="0"/>
          <w:marBottom w:val="0"/>
          <w:divBdr>
            <w:top w:val="none" w:sz="0" w:space="0" w:color="auto"/>
            <w:left w:val="none" w:sz="0" w:space="0" w:color="auto"/>
            <w:bottom w:val="none" w:sz="0" w:space="0" w:color="auto"/>
            <w:right w:val="none" w:sz="0" w:space="0" w:color="auto"/>
          </w:divBdr>
        </w:div>
        <w:div w:id="851145978">
          <w:marLeft w:val="240"/>
          <w:marRight w:val="0"/>
          <w:marTop w:val="0"/>
          <w:marBottom w:val="0"/>
          <w:divBdr>
            <w:top w:val="none" w:sz="0" w:space="0" w:color="auto"/>
            <w:left w:val="none" w:sz="0" w:space="0" w:color="auto"/>
            <w:bottom w:val="none" w:sz="0" w:space="0" w:color="auto"/>
            <w:right w:val="none" w:sz="0" w:space="0" w:color="auto"/>
          </w:divBdr>
        </w:div>
      </w:divsChild>
    </w:div>
    <w:div w:id="196399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a.go.jp/security/fy24/reports/insid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ti.go.jp/policy/it_policy/privacy/kaisei-guideline.pdf"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meti.go.jp/policy/economy/chizai/chiteki/pdf/111216hontai.pdf" TargetMode="External"/><Relationship Id="rId4" Type="http://schemas.openxmlformats.org/officeDocument/2006/relationships/webSettings" Target="webSettings.xml"/><Relationship Id="rId9" Type="http://schemas.openxmlformats.org/officeDocument/2006/relationships/hyperlink" Target="http://www.ipa.go.jp/security/announce/20140710-insider.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4BF12E0A.dotm</Template>
  <TotalTime>1</TotalTime>
  <Pages>3</Pages>
  <Words>382</Words>
  <Characters>2179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METI</dc:creator>
  <cp:lastModifiedBy>METI</cp:lastModifiedBy>
  <cp:revision>2</cp:revision>
  <cp:lastPrinted>2014-08-14T08:40:00Z</cp:lastPrinted>
  <dcterms:created xsi:type="dcterms:W3CDTF">2014-08-18T07:45:00Z</dcterms:created>
  <dcterms:modified xsi:type="dcterms:W3CDTF">2014-08-18T07:45:00Z</dcterms:modified>
</cp:coreProperties>
</file>